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Financial market is back bone of any economy.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Innovation in financial instruments has given rise to mutual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funds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. Mutual funds are novel financial service which emerged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in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India during the year 1964. As mutual funds are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professionally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managed it is expected to give good return and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also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gives advantage of liquidity and diversification. Indian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mutual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fund industry has undergone a radical change and has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grown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by leaps and bounds in terms of products and asset under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management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. Right now Indian mutual industry is managing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Rs. 16.5 </w:t>
      </w:r>
      <w:proofErr w:type="spell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Lakh</w:t>
      </w:r>
      <w:proofErr w:type="spell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Crore</w:t>
      </w:r>
      <w:proofErr w:type="spell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of funds.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It has introduced many products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such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as income funds, equity funds, balanced funds, money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market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funds, fund of funds and many others. Out of these funds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equity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funds constitutes a major proportion. Equity funds are of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many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types such as </w:t>
      </w:r>
      <w:proofErr w:type="spell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sectoral</w:t>
      </w:r>
      <w:proofErr w:type="spell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funds, index funds, Equity Linked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tax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saving schemes, diversified funds etc. Out of these funds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index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funds is one of the recent origin which offers the primary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advantage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of earning the return equal to stock market. Index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funds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will follow a passive investment strategy where investment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under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these funds will replicate the movements of benchmark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indices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like Nifty, </w:t>
      </w:r>
      <w:proofErr w:type="spell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Sensex</w:t>
      </w:r>
      <w:proofErr w:type="spell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etc. Index funds are of wide range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offered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by many asset management companies. Identifying right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schemes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will benefit the investor by providing superior return.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Thus in this study an attempt is made to analyse the performance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of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index mutual fund schemes listed in National Stock exchange.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The study has taken 3 years data pertained to index mutual fund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schemes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to understand about its performance, risk etc.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According to present study out of 13 mutual fund schemes 7 have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returns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higher than the nifty index. The study result based on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three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years data show the top three funds are HDFC Index Fund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Nifty Plan, IDFC Nifty Fund Growth and UTI Nifty Index Fund</w:t>
      </w:r>
    </w:p>
    <w:p w:rsidR="00F30B39" w:rsidRPr="004E212F" w:rsidRDefault="00F30B39" w:rsidP="00F30B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– Growth. The bottom three funds are SBI Nifty Index, LIC</w:t>
      </w:r>
    </w:p>
    <w:p w:rsidR="00E44651" w:rsidRDefault="00F30B39" w:rsidP="00F30B39">
      <w:pPr>
        <w:jc w:val="both"/>
      </w:pPr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Index Fund- Nifty- </w:t>
      </w:r>
      <w:proofErr w:type="gramStart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>Growth,</w:t>
      </w:r>
      <w:proofErr w:type="gramEnd"/>
      <w:r w:rsidRPr="004E212F">
        <w:rPr>
          <w:rFonts w:ascii="Times New Roman" w:hAnsi="Times New Roman"/>
          <w:b/>
          <w:bCs/>
          <w:i/>
          <w:iCs/>
          <w:sz w:val="24"/>
          <w:szCs w:val="24"/>
        </w:rPr>
        <w:t xml:space="preserve"> and IDBI Nifty Index Fund.</w:t>
      </w:r>
    </w:p>
    <w:sectPr w:rsidR="00E446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30B39"/>
    <w:rsid w:val="00E44651"/>
    <w:rsid w:val="00F30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</dc:creator>
  <cp:keywords/>
  <dc:description/>
  <cp:lastModifiedBy>GRG</cp:lastModifiedBy>
  <cp:revision>2</cp:revision>
  <dcterms:created xsi:type="dcterms:W3CDTF">2022-02-07T09:37:00Z</dcterms:created>
  <dcterms:modified xsi:type="dcterms:W3CDTF">2022-02-07T09:38:00Z</dcterms:modified>
</cp:coreProperties>
</file>