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4F" w:rsidRDefault="00756B4F" w:rsidP="00756B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ABSTRACT</w:t>
      </w:r>
    </w:p>
    <w:p w:rsidR="00756B4F" w:rsidRPr="00756B4F" w:rsidRDefault="00756B4F" w:rsidP="00756B4F">
      <w:pPr>
        <w:spacing w:line="360" w:lineRule="auto"/>
        <w:jc w:val="both"/>
        <w:rPr>
          <w:rFonts w:ascii="Times New Roman" w:hAnsi="Times New Roman" w:cs="Times New Roman"/>
          <w:sz w:val="28"/>
          <w:szCs w:val="28"/>
        </w:rPr>
      </w:pPr>
      <w:r w:rsidRPr="00756B4F">
        <w:rPr>
          <w:rFonts w:ascii="Times New Roman" w:hAnsi="Times New Roman" w:cs="Times New Roman"/>
          <w:sz w:val="28"/>
          <w:szCs w:val="28"/>
        </w:rPr>
        <w:t xml:space="preserve">This paper aims to investigate the thermal stability of unsteady incompressible </w:t>
      </w:r>
      <w:proofErr w:type="spellStart"/>
      <w:r w:rsidRPr="00756B4F">
        <w:rPr>
          <w:rFonts w:ascii="Times New Roman" w:hAnsi="Times New Roman" w:cs="Times New Roman"/>
          <w:sz w:val="28"/>
          <w:szCs w:val="28"/>
        </w:rPr>
        <w:t>nanofluid</w:t>
      </w:r>
      <w:proofErr w:type="spellEnd"/>
      <w:r w:rsidRPr="00756B4F">
        <w:rPr>
          <w:rFonts w:ascii="Times New Roman" w:hAnsi="Times New Roman" w:cs="Times New Roman"/>
          <w:sz w:val="28"/>
          <w:szCs w:val="28"/>
        </w:rPr>
        <w:t xml:space="preserve"> enclosed within a porous medium using linear stability analysis. The governing equation of </w:t>
      </w:r>
      <w:proofErr w:type="spellStart"/>
      <w:r w:rsidRPr="00756B4F">
        <w:rPr>
          <w:rFonts w:ascii="Times New Roman" w:hAnsi="Times New Roman" w:cs="Times New Roman"/>
          <w:sz w:val="28"/>
          <w:szCs w:val="28"/>
        </w:rPr>
        <w:t>nanofluid</w:t>
      </w:r>
      <w:proofErr w:type="spellEnd"/>
      <w:r w:rsidRPr="00756B4F">
        <w:rPr>
          <w:rFonts w:ascii="Times New Roman" w:hAnsi="Times New Roman" w:cs="Times New Roman"/>
          <w:sz w:val="28"/>
          <w:szCs w:val="28"/>
        </w:rPr>
        <w:t xml:space="preserve"> is framed based on </w:t>
      </w:r>
      <w:proofErr w:type="spellStart"/>
      <w:r w:rsidRPr="00756B4F">
        <w:rPr>
          <w:rFonts w:ascii="Times New Roman" w:hAnsi="Times New Roman" w:cs="Times New Roman"/>
          <w:sz w:val="28"/>
          <w:szCs w:val="28"/>
        </w:rPr>
        <w:t>Buongiorno’s</w:t>
      </w:r>
      <w:proofErr w:type="spellEnd"/>
      <w:r w:rsidRPr="00756B4F">
        <w:rPr>
          <w:rFonts w:ascii="Times New Roman" w:hAnsi="Times New Roman" w:cs="Times New Roman"/>
          <w:sz w:val="28"/>
          <w:szCs w:val="28"/>
        </w:rPr>
        <w:t xml:space="preserve"> model and Darcy law is incorporated to represent flow through a porous substrate. The resulting Eigen value problem is solved by applying normal mode analysis and method of small oscillation is employed to find closed form solutions. Stability characteristics of flow fields have been discussed numerically</w:t>
      </w:r>
    </w:p>
    <w:sectPr w:rsidR="00756B4F" w:rsidRPr="00756B4F" w:rsidSect="00756B4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4E7B"/>
    <w:rsid w:val="00364E7B"/>
    <w:rsid w:val="00554FC8"/>
    <w:rsid w:val="00756B4F"/>
    <w:rsid w:val="009C5B8F"/>
    <w:rsid w:val="00D95341"/>
    <w:rsid w:val="00E83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4">
    <w:name w:val="fc4"/>
    <w:basedOn w:val="DefaultParagraphFont"/>
    <w:rsid w:val="00E83654"/>
  </w:style>
</w:styles>
</file>

<file path=word/webSettings.xml><?xml version="1.0" encoding="utf-8"?>
<w:webSettings xmlns:r="http://schemas.openxmlformats.org/officeDocument/2006/relationships" xmlns:w="http://schemas.openxmlformats.org/wordprocessingml/2006/main">
  <w:divs>
    <w:div w:id="20844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2023-06-08T07:09:00Z</dcterms:created>
  <dcterms:modified xsi:type="dcterms:W3CDTF">2023-06-08T07:09:00Z</dcterms:modified>
</cp:coreProperties>
</file>