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E9" w:rsidRDefault="006076E9" w:rsidP="006076E9">
      <w:pPr>
        <w:spacing w:line="360" w:lineRule="auto"/>
        <w:jc w:val="center"/>
        <w:rPr>
          <w:rFonts w:ascii="Times New Roman" w:hAnsi="Times New Roman" w:cs="Times New Roman"/>
          <w:color w:val="2E2E2E"/>
          <w:sz w:val="32"/>
          <w:szCs w:val="32"/>
          <w:u w:val="single"/>
        </w:rPr>
      </w:pPr>
      <w:r w:rsidRPr="006076E9">
        <w:rPr>
          <w:rFonts w:ascii="Times New Roman" w:hAnsi="Times New Roman" w:cs="Times New Roman"/>
          <w:color w:val="2E2E2E"/>
          <w:sz w:val="32"/>
          <w:szCs w:val="32"/>
          <w:u w:val="single"/>
        </w:rPr>
        <w:t>ABSTRACT</w:t>
      </w:r>
    </w:p>
    <w:p w:rsidR="006076E9" w:rsidRPr="006076E9" w:rsidRDefault="006076E9" w:rsidP="006076E9">
      <w:pPr>
        <w:spacing w:line="360" w:lineRule="auto"/>
        <w:jc w:val="center"/>
        <w:rPr>
          <w:rFonts w:ascii="Times New Roman" w:hAnsi="Times New Roman" w:cs="Times New Roman"/>
          <w:color w:val="2E2E2E"/>
          <w:sz w:val="32"/>
          <w:szCs w:val="32"/>
          <w:u w:val="single"/>
        </w:rPr>
      </w:pPr>
      <w:bookmarkStart w:id="0" w:name="_GoBack"/>
      <w:bookmarkEnd w:id="0"/>
    </w:p>
    <w:p w:rsidR="00011432" w:rsidRPr="006076E9" w:rsidRDefault="006076E9" w:rsidP="006076E9">
      <w:pPr>
        <w:spacing w:line="360" w:lineRule="auto"/>
        <w:jc w:val="both"/>
        <w:rPr>
          <w:rFonts w:ascii="Times New Roman" w:hAnsi="Times New Roman" w:cs="Times New Roman"/>
          <w:sz w:val="32"/>
          <w:szCs w:val="32"/>
        </w:rPr>
      </w:pPr>
      <w:r w:rsidRPr="006076E9">
        <w:rPr>
          <w:rFonts w:ascii="Times New Roman" w:hAnsi="Times New Roman" w:cs="Times New Roman"/>
          <w:color w:val="2E2E2E"/>
          <w:sz w:val="32"/>
          <w:szCs w:val="32"/>
        </w:rPr>
        <w:t>In the present investigation, the polysaccharide/mucilage from waste of </w:t>
      </w:r>
      <w:proofErr w:type="spellStart"/>
      <w:r w:rsidRPr="006076E9">
        <w:rPr>
          <w:rStyle w:val="Emphasis"/>
          <w:rFonts w:ascii="Times New Roman" w:hAnsi="Times New Roman" w:cs="Times New Roman"/>
          <w:color w:val="2E2E2E"/>
          <w:sz w:val="32"/>
          <w:szCs w:val="32"/>
        </w:rPr>
        <w:t>Abelmoscus</w:t>
      </w:r>
      <w:proofErr w:type="spellEnd"/>
      <w:r w:rsidRPr="006076E9">
        <w:rPr>
          <w:rStyle w:val="Emphasis"/>
          <w:rFonts w:ascii="Times New Roman" w:hAnsi="Times New Roman" w:cs="Times New Roman"/>
          <w:color w:val="2E2E2E"/>
          <w:sz w:val="32"/>
          <w:szCs w:val="32"/>
        </w:rPr>
        <w:t xml:space="preserve"> </w:t>
      </w:r>
      <w:proofErr w:type="spellStart"/>
      <w:r w:rsidRPr="006076E9">
        <w:rPr>
          <w:rStyle w:val="Emphasis"/>
          <w:rFonts w:ascii="Times New Roman" w:hAnsi="Times New Roman" w:cs="Times New Roman"/>
          <w:color w:val="2E2E2E"/>
          <w:sz w:val="32"/>
          <w:szCs w:val="32"/>
        </w:rPr>
        <w:t>esculentus</w:t>
      </w:r>
      <w:proofErr w:type="spellEnd"/>
      <w:r w:rsidRPr="006076E9">
        <w:rPr>
          <w:rFonts w:ascii="Times New Roman" w:hAnsi="Times New Roman" w:cs="Times New Roman"/>
          <w:color w:val="2E2E2E"/>
          <w:sz w:val="32"/>
          <w:szCs w:val="32"/>
        </w:rPr>
        <w:t> by modification in hot extraction using two different solvents (Acetone, Methanol) were extracted, characterized and further compared with seaweed </w:t>
      </w:r>
      <w:hyperlink r:id="rId4" w:tooltip="Learn more about polysaccharide from ScienceDirect's AI-generated Topic Pages" w:history="1">
        <w:r w:rsidRPr="006076E9">
          <w:rPr>
            <w:rStyle w:val="Hyperlink"/>
            <w:rFonts w:ascii="Times New Roman" w:hAnsi="Times New Roman" w:cs="Times New Roman"/>
            <w:color w:val="2E2E2E"/>
            <w:sz w:val="32"/>
            <w:szCs w:val="32"/>
          </w:rPr>
          <w:t>polysaccharide</w:t>
        </w:r>
      </w:hyperlink>
      <w:r w:rsidRPr="006076E9">
        <w:rPr>
          <w:rFonts w:ascii="Times New Roman" w:hAnsi="Times New Roman" w:cs="Times New Roman"/>
          <w:color w:val="2E2E2E"/>
          <w:sz w:val="32"/>
          <w:szCs w:val="32"/>
        </w:rPr>
        <w:t> for their potential applications. The percentage yield, emulsifying capacity and swelling index of this mucilage were determined. The macro algae and </w:t>
      </w:r>
      <w:hyperlink r:id="rId5" w:tooltip="Learn more about okra from ScienceDirect's AI-generated Topic Pages" w:history="1">
        <w:r w:rsidRPr="006076E9">
          <w:rPr>
            <w:rStyle w:val="Hyperlink"/>
            <w:rFonts w:ascii="Times New Roman" w:hAnsi="Times New Roman" w:cs="Times New Roman"/>
            <w:color w:val="2E2E2E"/>
            <w:sz w:val="32"/>
            <w:szCs w:val="32"/>
          </w:rPr>
          <w:t>okra</w:t>
        </w:r>
      </w:hyperlink>
      <w:r w:rsidRPr="006076E9">
        <w:rPr>
          <w:rFonts w:ascii="Times New Roman" w:hAnsi="Times New Roman" w:cs="Times New Roman"/>
          <w:color w:val="2E2E2E"/>
          <w:sz w:val="32"/>
          <w:szCs w:val="32"/>
        </w:rPr>
        <w:t xml:space="preserve"> waste, gave high % yield (22.2% and 8.6% respectively) and good emulsifying capacity (EC% = 52.38% and 54.76% respectively) with acetone, compared to methanol (11.3% and 0.28%; EC% = 50%) (PH = 7) while swelling index was greater with methanol than acetone extracts respectively. The infrared (I.R.) spectrum of the samples was recorded to investigate the chemical structure of mucilage. Thermal analysis of the mucilage was done with TGA (Thermal Gravimetric Analyzer) and DSC (Differential Scanning Calorimeter) which showed both okra and algal polysaccharide were </w:t>
      </w:r>
      <w:proofErr w:type="spellStart"/>
      <w:r w:rsidRPr="006076E9">
        <w:rPr>
          <w:rFonts w:ascii="Times New Roman" w:hAnsi="Times New Roman" w:cs="Times New Roman"/>
          <w:color w:val="2E2E2E"/>
          <w:sz w:val="32"/>
          <w:szCs w:val="32"/>
        </w:rPr>
        <w:t>thermostable</w:t>
      </w:r>
      <w:proofErr w:type="spellEnd"/>
      <w:r w:rsidRPr="006076E9">
        <w:rPr>
          <w:rFonts w:ascii="Times New Roman" w:hAnsi="Times New Roman" w:cs="Times New Roman"/>
          <w:color w:val="2E2E2E"/>
          <w:sz w:val="32"/>
          <w:szCs w:val="32"/>
        </w:rPr>
        <w:t xml:space="preserve"> hydrogels.</w:t>
      </w:r>
    </w:p>
    <w:sectPr w:rsidR="00011432" w:rsidRPr="006076E9" w:rsidSect="006076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9B"/>
    <w:rsid w:val="0011777C"/>
    <w:rsid w:val="002E4E98"/>
    <w:rsid w:val="006076E9"/>
    <w:rsid w:val="007004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8B20-87A9-4147-9226-4C858B08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0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4D0"/>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004D0"/>
  </w:style>
  <w:style w:type="character" w:styleId="Emphasis">
    <w:name w:val="Emphasis"/>
    <w:basedOn w:val="DefaultParagraphFont"/>
    <w:uiPriority w:val="20"/>
    <w:qFormat/>
    <w:rsid w:val="006076E9"/>
    <w:rPr>
      <w:i/>
      <w:iCs/>
    </w:rPr>
  </w:style>
  <w:style w:type="character" w:styleId="Hyperlink">
    <w:name w:val="Hyperlink"/>
    <w:basedOn w:val="DefaultParagraphFont"/>
    <w:uiPriority w:val="99"/>
    <w:semiHidden/>
    <w:unhideWhenUsed/>
    <w:rsid w:val="00607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68686">
      <w:bodyDiv w:val="1"/>
      <w:marLeft w:val="0"/>
      <w:marRight w:val="0"/>
      <w:marTop w:val="0"/>
      <w:marBottom w:val="0"/>
      <w:divBdr>
        <w:top w:val="none" w:sz="0" w:space="0" w:color="auto"/>
        <w:left w:val="none" w:sz="0" w:space="0" w:color="auto"/>
        <w:bottom w:val="none" w:sz="0" w:space="0" w:color="auto"/>
        <w:right w:val="none" w:sz="0" w:space="0" w:color="auto"/>
      </w:divBdr>
    </w:div>
    <w:div w:id="17998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food-science/okra" TargetMode="External"/><Relationship Id="rId4" Type="http://schemas.openxmlformats.org/officeDocument/2006/relationships/hyperlink" Target="https://www.sciencedirect.com/topics/chemistry/polysaccha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2023-06-09T07:08:00Z</dcterms:created>
  <dcterms:modified xsi:type="dcterms:W3CDTF">2023-06-09T07:08:00Z</dcterms:modified>
</cp:coreProperties>
</file>