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02" w:rsidRPr="00293102" w:rsidRDefault="00293102" w:rsidP="0029310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93102">
        <w:rPr>
          <w:rFonts w:ascii="Times New Roman" w:hAnsi="Times New Roman" w:cs="Times New Roman"/>
          <w:sz w:val="32"/>
          <w:szCs w:val="32"/>
          <w:u w:val="single"/>
        </w:rPr>
        <w:t>ABSTRACT</w:t>
      </w:r>
    </w:p>
    <w:p w:rsidR="00293102" w:rsidRDefault="00293102" w:rsidP="002931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1432" w:rsidRPr="00293102" w:rsidRDefault="00293102" w:rsidP="0029310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3102">
        <w:rPr>
          <w:rFonts w:ascii="Times New Roman" w:hAnsi="Times New Roman" w:cs="Times New Roman"/>
          <w:sz w:val="32"/>
          <w:szCs w:val="32"/>
        </w:rPr>
        <w:t xml:space="preserve">Diabetes mellitus (DM) is a complex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mulitifactorial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metabolic disorder resulting from either insulin insufficiency or insulin dysfunction. In the present study, the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phytocompounds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were selected from traditionally used medicinal plants and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nutraceuticals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and the selected targets for Diabetes Mellitus were Peroxisome Proliferator Activate Receptor gamma, Fructose 1-6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bisphosphate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Dipeptidyl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peptidase IV. Using Glide (Schrodinger module), in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silico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docking of the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phytocompounds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with these targets was carried out and their efficacy was evaluated against DM. The docking results of the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phytocompouds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were compared with the corresponding synthetic drugs in order to explore the multi -targeting efficiency of the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phytocompounds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for treating diabetes. Of the 27 selected compounds from 12 plants,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Glucobrassicin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present in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Capparis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spinosa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and Brassica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oleracea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(Broccoli) and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Epigallocatechin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gallate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(EGCG) present in Camellia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sinensis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showed better interactions and glide score with all the 3 receptors than the corresponding drugs / inhibitor. From the present study it is concluded that the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phytocompounds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can be used as an appropriate lead molecules against diabetes. Further the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nutraceuticals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Aegle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marmelos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, Brassica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oleracea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, Glycine max,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Zingiber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officinale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Capparis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spinosa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Trigonella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foenum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3102">
        <w:rPr>
          <w:rFonts w:ascii="Times New Roman" w:hAnsi="Times New Roman" w:cs="Times New Roman"/>
          <w:sz w:val="32"/>
          <w:szCs w:val="32"/>
        </w:rPr>
        <w:t>graecum</w:t>
      </w:r>
      <w:proofErr w:type="spellEnd"/>
      <w:r w:rsidRPr="00293102">
        <w:rPr>
          <w:rFonts w:ascii="Times New Roman" w:hAnsi="Times New Roman" w:cs="Times New Roman"/>
          <w:sz w:val="32"/>
          <w:szCs w:val="32"/>
        </w:rPr>
        <w:t xml:space="preserve"> can be added as food supplement to reduce the risk of diabetes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011432" w:rsidRPr="00293102" w:rsidSect="002931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90"/>
    <w:rsid w:val="0011777C"/>
    <w:rsid w:val="00293102"/>
    <w:rsid w:val="002E4E98"/>
    <w:rsid w:val="0047633D"/>
    <w:rsid w:val="006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8F6E-49FE-4B90-B63D-B379C26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2023-06-10T05:14:00Z</dcterms:created>
  <dcterms:modified xsi:type="dcterms:W3CDTF">2023-06-10T05:14:00Z</dcterms:modified>
</cp:coreProperties>
</file>