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03" w:rsidRPr="00E42403" w:rsidRDefault="00E42403" w:rsidP="00E424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42403">
        <w:rPr>
          <w:rFonts w:ascii="Times New Roman" w:hAnsi="Times New Roman" w:cs="Times New Roman"/>
          <w:sz w:val="32"/>
          <w:szCs w:val="32"/>
          <w:u w:val="single"/>
        </w:rPr>
        <w:t>ABSTRACT</w:t>
      </w:r>
    </w:p>
    <w:p w:rsidR="00E42403" w:rsidRDefault="00E42403" w:rsidP="00E424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1432" w:rsidRPr="00E42403" w:rsidRDefault="00E42403" w:rsidP="00E42403">
      <w:pPr>
        <w:spacing w:before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2403">
        <w:rPr>
          <w:rFonts w:ascii="Times New Roman" w:hAnsi="Times New Roman" w:cs="Times New Roman"/>
          <w:sz w:val="32"/>
          <w:szCs w:val="32"/>
        </w:rPr>
        <w:t xml:space="preserve">The present study was aimed to identify the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phytoconstituents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from the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methanolic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extract of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Artocarpus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hirsutus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fruit pulp using GC-MS analysis and dock the selected compounds with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Acetylcholinesterase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, a key target in the treatment of Alzheimer's </w:t>
      </w:r>
      <w:proofErr w:type="gramStart"/>
      <w:r w:rsidRPr="00E42403">
        <w:rPr>
          <w:rFonts w:ascii="Times New Roman" w:hAnsi="Times New Roman" w:cs="Times New Roman"/>
          <w:sz w:val="32"/>
          <w:szCs w:val="32"/>
        </w:rPr>
        <w:t>Disease</w:t>
      </w:r>
      <w:proofErr w:type="gramEnd"/>
      <w:r w:rsidRPr="00E42403">
        <w:rPr>
          <w:rFonts w:ascii="Times New Roman" w:hAnsi="Times New Roman" w:cs="Times New Roman"/>
          <w:sz w:val="32"/>
          <w:szCs w:val="32"/>
        </w:rPr>
        <w:t xml:space="preserve"> (AD). From the results of the selected compounds, Ethyl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oleate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showed better interaction with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Acetylcholinesterase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which had a better Glide Score of -7.5 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followed by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Pentacosanoic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acid, methyl ester (-6.7Kcal/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), Methyl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petroselinate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(-6.1Kcal/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>), 3-Methyl-3-nonanol (- 5.8Kcal/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), 2,2-Dimethylpropyl2,2-dimethyl propane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sulfinylsulfone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(-5.8 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), Methyl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tricosaoate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(-5.8Kcal/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) when compared to the synthetic drug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Rivastigmine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(-5.6Kcal/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). Further in vitro analysis of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methanolic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extract proved its high efficiency for antioxidant activity (DPPH radical scavenging activity (90.80%), TPC (7.36±0.06), Reducing power ability (75.16±0.31)). The results of the study clearly indicates that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Artocarpus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2403">
        <w:rPr>
          <w:rFonts w:ascii="Times New Roman" w:hAnsi="Times New Roman" w:cs="Times New Roman"/>
          <w:sz w:val="32"/>
          <w:szCs w:val="32"/>
        </w:rPr>
        <w:t>hirsutus</w:t>
      </w:r>
      <w:proofErr w:type="spellEnd"/>
      <w:r w:rsidRPr="00E42403">
        <w:rPr>
          <w:rFonts w:ascii="Times New Roman" w:hAnsi="Times New Roman" w:cs="Times New Roman"/>
          <w:sz w:val="32"/>
          <w:szCs w:val="32"/>
        </w:rPr>
        <w:t xml:space="preserve"> fruit pulp can be added as a food supplement to reduce the risk of several diseases related to oxidative stress, especially AD.</w:t>
      </w:r>
      <w:bookmarkStart w:id="0" w:name="_GoBack"/>
      <w:bookmarkEnd w:id="0"/>
    </w:p>
    <w:sectPr w:rsidR="00011432" w:rsidRPr="00E42403" w:rsidSect="00E424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12"/>
    <w:rsid w:val="00026667"/>
    <w:rsid w:val="0011777C"/>
    <w:rsid w:val="002E4E98"/>
    <w:rsid w:val="00B37A12"/>
    <w:rsid w:val="00E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16D0-50A5-47B9-B42F-711E528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2023-06-10T06:29:00Z</dcterms:created>
  <dcterms:modified xsi:type="dcterms:W3CDTF">2023-06-10T06:29:00Z</dcterms:modified>
</cp:coreProperties>
</file>