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C" w:rsidRPr="008559DC" w:rsidRDefault="008559DC" w:rsidP="008559DC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CFCFC"/>
        </w:rPr>
      </w:pPr>
      <w:r w:rsidRPr="008559DC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CFCFC"/>
        </w:rPr>
        <w:t>ABSTRACT</w:t>
      </w:r>
    </w:p>
    <w:p w:rsidR="00011432" w:rsidRPr="008559DC" w:rsidRDefault="008559DC" w:rsidP="008559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Development of highly improved or reinforced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Graphene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oxide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nanosheets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were synthesized by converting it into a whole green GO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nanofiber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material and by infusing the aqueous seed extracts of </w:t>
      </w:r>
      <w:proofErr w:type="spellStart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>Sesamum</w:t>
      </w:r>
      <w:proofErr w:type="spellEnd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 xml:space="preserve"> </w:t>
      </w:r>
      <w:proofErr w:type="spellStart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>indicum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 (SI), along with the fiber generation process of GO. The synthesized GO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nanofibers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(NF) and GO/SI NF were characterized for structural, morphological, elemental and functional group analysis. The antimicrobial and biocompatible nature of GO/SI NF was evaluated in comparison with GO NF. The results showed the non-toxic nature of both the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nanofibers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(GO NF and GO/SI NF) on gram-negative bacteria (</w:t>
      </w:r>
      <w:proofErr w:type="spellStart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>Klebsiella</w:t>
      </w:r>
      <w:proofErr w:type="spellEnd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 xml:space="preserve"> </w:t>
      </w:r>
      <w:proofErr w:type="spellStart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>oxytoca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) and gram-positive bacteria (</w:t>
      </w:r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 xml:space="preserve">Staphylococcus </w:t>
      </w:r>
      <w:proofErr w:type="spellStart"/>
      <w:r w:rsidRPr="008559DC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CFCFC"/>
        </w:rPr>
        <w:t>aureus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). Both the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nanofibers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were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hemo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-/biocompatible toward human red blood cells and human epithelial cell lines (TH 1); however, the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hemo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-/biocompatibility was further increased after the addition of SI into GO NF, and therefore, GO/SI NF can be a potent green </w:t>
      </w:r>
      <w:proofErr w:type="spellStart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>nanofiber</w:t>
      </w:r>
      <w:proofErr w:type="spellEnd"/>
      <w:r w:rsidRPr="008559DC">
        <w:rPr>
          <w:rFonts w:ascii="Times New Roman" w:hAnsi="Times New Roman" w:cs="Times New Roman"/>
          <w:color w:val="333333"/>
          <w:sz w:val="32"/>
          <w:szCs w:val="32"/>
          <w:shd w:val="clear" w:color="auto" w:fill="FCFCFC"/>
        </w:rPr>
        <w:t xml:space="preserve"> material for the biomedical applications.</w:t>
      </w:r>
    </w:p>
    <w:sectPr w:rsidR="00011432" w:rsidRPr="008559DC" w:rsidSect="008559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6"/>
    <w:rsid w:val="0011777C"/>
    <w:rsid w:val="002E4E98"/>
    <w:rsid w:val="004E2540"/>
    <w:rsid w:val="008559DC"/>
    <w:rsid w:val="008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8BC85-453F-46ED-858A-FC60F48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9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2023-06-17T04:49:00Z</dcterms:created>
  <dcterms:modified xsi:type="dcterms:W3CDTF">2023-06-17T04:49:00Z</dcterms:modified>
</cp:coreProperties>
</file>