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A0F" w:rsidRPr="007C2A0F" w:rsidRDefault="007C2A0F" w:rsidP="007C2A0F">
      <w:pPr>
        <w:spacing w:line="360" w:lineRule="auto"/>
        <w:jc w:val="center"/>
        <w:rPr>
          <w:rFonts w:ascii="Times New Roman" w:hAnsi="Times New Roman" w:cs="Times New Roman"/>
          <w:b/>
          <w:color w:val="333333"/>
          <w:sz w:val="32"/>
          <w:szCs w:val="32"/>
          <w:u w:val="single"/>
          <w:shd w:val="clear" w:color="auto" w:fill="FCFCFC"/>
        </w:rPr>
      </w:pPr>
      <w:r w:rsidRPr="007C2A0F">
        <w:rPr>
          <w:rFonts w:ascii="Times New Roman" w:hAnsi="Times New Roman" w:cs="Times New Roman"/>
          <w:b/>
          <w:color w:val="333333"/>
          <w:sz w:val="32"/>
          <w:szCs w:val="32"/>
          <w:u w:val="single"/>
          <w:shd w:val="clear" w:color="auto" w:fill="FCFCFC"/>
        </w:rPr>
        <w:t>ABSTRACT</w:t>
      </w:r>
      <w:bookmarkStart w:id="0" w:name="_GoBack"/>
      <w:bookmarkEnd w:id="0"/>
    </w:p>
    <w:p w:rsidR="00011432" w:rsidRPr="007C2A0F" w:rsidRDefault="007C2A0F" w:rsidP="007C2A0F">
      <w:pPr>
        <w:spacing w:line="360" w:lineRule="auto"/>
        <w:jc w:val="both"/>
        <w:rPr>
          <w:rFonts w:ascii="Times New Roman" w:hAnsi="Times New Roman" w:cs="Times New Roman"/>
          <w:sz w:val="32"/>
          <w:szCs w:val="32"/>
        </w:rPr>
      </w:pPr>
      <w:r w:rsidRPr="007C2A0F">
        <w:rPr>
          <w:rFonts w:ascii="Times New Roman" w:hAnsi="Times New Roman" w:cs="Times New Roman"/>
          <w:color w:val="333333"/>
          <w:sz w:val="32"/>
          <w:szCs w:val="32"/>
          <w:shd w:val="clear" w:color="auto" w:fill="FCFCFC"/>
        </w:rPr>
        <w:t xml:space="preserve">Using sol-gel </w:t>
      </w:r>
      <w:proofErr w:type="spellStart"/>
      <w:r w:rsidRPr="007C2A0F">
        <w:rPr>
          <w:rFonts w:ascii="Times New Roman" w:hAnsi="Times New Roman" w:cs="Times New Roman"/>
          <w:color w:val="333333"/>
          <w:sz w:val="32"/>
          <w:szCs w:val="32"/>
          <w:shd w:val="clear" w:color="auto" w:fill="FCFCFC"/>
        </w:rPr>
        <w:t>thermolysis</w:t>
      </w:r>
      <w:proofErr w:type="spellEnd"/>
      <w:r w:rsidRPr="007C2A0F">
        <w:rPr>
          <w:rFonts w:ascii="Times New Roman" w:hAnsi="Times New Roman" w:cs="Times New Roman"/>
          <w:color w:val="333333"/>
          <w:sz w:val="32"/>
          <w:szCs w:val="32"/>
          <w:shd w:val="clear" w:color="auto" w:fill="FCFCFC"/>
        </w:rPr>
        <w:t xml:space="preserve"> method, potassium manganese phosphate (a mixture of KMnPO</w:t>
      </w:r>
      <w:r w:rsidRPr="007C2A0F">
        <w:rPr>
          <w:rFonts w:ascii="Times New Roman" w:hAnsi="Times New Roman" w:cs="Times New Roman"/>
          <w:color w:val="333333"/>
          <w:sz w:val="32"/>
          <w:szCs w:val="32"/>
          <w:shd w:val="clear" w:color="auto" w:fill="FCFCFC"/>
          <w:vertAlign w:val="subscript"/>
        </w:rPr>
        <w:t>4</w:t>
      </w:r>
      <w:r w:rsidRPr="007C2A0F">
        <w:rPr>
          <w:rFonts w:ascii="Cambria Math" w:hAnsi="Cambria Math" w:cs="Cambria Math"/>
          <w:color w:val="333333"/>
          <w:sz w:val="32"/>
          <w:szCs w:val="32"/>
          <w:shd w:val="clear" w:color="auto" w:fill="FCFCFC"/>
        </w:rPr>
        <w:t>⋅</w:t>
      </w:r>
      <w:r w:rsidRPr="007C2A0F">
        <w:rPr>
          <w:rFonts w:ascii="Times New Roman" w:hAnsi="Times New Roman" w:cs="Times New Roman"/>
          <w:color w:val="333333"/>
          <w:sz w:val="32"/>
          <w:szCs w:val="32"/>
          <w:shd w:val="clear" w:color="auto" w:fill="FCFCFC"/>
        </w:rPr>
        <w:t>H</w:t>
      </w:r>
      <w:r w:rsidRPr="007C2A0F">
        <w:rPr>
          <w:rFonts w:ascii="Times New Roman" w:hAnsi="Times New Roman" w:cs="Times New Roman"/>
          <w:color w:val="333333"/>
          <w:sz w:val="32"/>
          <w:szCs w:val="32"/>
          <w:shd w:val="clear" w:color="auto" w:fill="FCFCFC"/>
          <w:vertAlign w:val="subscript"/>
        </w:rPr>
        <w:t>2</w:t>
      </w:r>
      <w:r w:rsidRPr="007C2A0F">
        <w:rPr>
          <w:rFonts w:ascii="Times New Roman" w:hAnsi="Times New Roman" w:cs="Times New Roman"/>
          <w:color w:val="333333"/>
          <w:sz w:val="32"/>
          <w:szCs w:val="32"/>
          <w:shd w:val="clear" w:color="auto" w:fill="FCFCFC"/>
        </w:rPr>
        <w:t>O and KMnPO</w:t>
      </w:r>
      <w:r w:rsidRPr="007C2A0F">
        <w:rPr>
          <w:rFonts w:ascii="Times New Roman" w:hAnsi="Times New Roman" w:cs="Times New Roman"/>
          <w:color w:val="333333"/>
          <w:sz w:val="32"/>
          <w:szCs w:val="32"/>
          <w:shd w:val="clear" w:color="auto" w:fill="FCFCFC"/>
          <w:vertAlign w:val="subscript"/>
        </w:rPr>
        <w:t>4</w:t>
      </w:r>
      <w:r w:rsidRPr="007C2A0F">
        <w:rPr>
          <w:rFonts w:ascii="Times New Roman" w:hAnsi="Times New Roman" w:cs="Times New Roman"/>
          <w:color w:val="333333"/>
          <w:sz w:val="32"/>
          <w:szCs w:val="32"/>
          <w:shd w:val="clear" w:color="auto" w:fill="FCFCFC"/>
        </w:rPr>
        <w:t xml:space="preserve"> phases) was synthesized for </w:t>
      </w:r>
      <w:proofErr w:type="spellStart"/>
      <w:r w:rsidRPr="007C2A0F">
        <w:rPr>
          <w:rFonts w:ascii="Times New Roman" w:hAnsi="Times New Roman" w:cs="Times New Roman"/>
          <w:color w:val="333333"/>
          <w:sz w:val="32"/>
          <w:szCs w:val="32"/>
          <w:shd w:val="clear" w:color="auto" w:fill="FCFCFC"/>
        </w:rPr>
        <w:t>supercapacitor</w:t>
      </w:r>
      <w:proofErr w:type="spellEnd"/>
      <w:r w:rsidRPr="007C2A0F">
        <w:rPr>
          <w:rFonts w:ascii="Times New Roman" w:hAnsi="Times New Roman" w:cs="Times New Roman"/>
          <w:color w:val="333333"/>
          <w:sz w:val="32"/>
          <w:szCs w:val="32"/>
          <w:shd w:val="clear" w:color="auto" w:fill="FCFCFC"/>
        </w:rPr>
        <w:t xml:space="preserve"> applications. XRD analysis revealed phase composition and crystal structure of the prepared material. The </w:t>
      </w:r>
      <w:proofErr w:type="spellStart"/>
      <w:r w:rsidRPr="007C2A0F">
        <w:rPr>
          <w:rFonts w:ascii="Times New Roman" w:hAnsi="Times New Roman" w:cs="Times New Roman"/>
          <w:color w:val="333333"/>
          <w:sz w:val="32"/>
          <w:szCs w:val="32"/>
          <w:shd w:val="clear" w:color="auto" w:fill="FCFCFC"/>
        </w:rPr>
        <w:t>dittmarite</w:t>
      </w:r>
      <w:proofErr w:type="spellEnd"/>
      <w:r w:rsidRPr="007C2A0F">
        <w:rPr>
          <w:rFonts w:ascii="Times New Roman" w:hAnsi="Times New Roman" w:cs="Times New Roman"/>
          <w:color w:val="333333"/>
          <w:sz w:val="32"/>
          <w:szCs w:val="32"/>
          <w:shd w:val="clear" w:color="auto" w:fill="FCFCFC"/>
        </w:rPr>
        <w:t>-type structure of KMnPO</w:t>
      </w:r>
      <w:r w:rsidRPr="007C2A0F">
        <w:rPr>
          <w:rFonts w:ascii="Times New Roman" w:hAnsi="Times New Roman" w:cs="Times New Roman"/>
          <w:color w:val="333333"/>
          <w:sz w:val="32"/>
          <w:szCs w:val="32"/>
          <w:shd w:val="clear" w:color="auto" w:fill="FCFCFC"/>
          <w:vertAlign w:val="subscript"/>
        </w:rPr>
        <w:t>4</w:t>
      </w:r>
      <w:r w:rsidRPr="007C2A0F">
        <w:rPr>
          <w:rFonts w:ascii="Cambria Math" w:hAnsi="Cambria Math" w:cs="Cambria Math"/>
          <w:color w:val="333333"/>
          <w:sz w:val="32"/>
          <w:szCs w:val="32"/>
          <w:shd w:val="clear" w:color="auto" w:fill="FCFCFC"/>
        </w:rPr>
        <w:t>⋅</w:t>
      </w:r>
      <w:r w:rsidRPr="007C2A0F">
        <w:rPr>
          <w:rFonts w:ascii="Times New Roman" w:hAnsi="Times New Roman" w:cs="Times New Roman"/>
          <w:color w:val="333333"/>
          <w:sz w:val="32"/>
          <w:szCs w:val="32"/>
          <w:shd w:val="clear" w:color="auto" w:fill="FCFCFC"/>
        </w:rPr>
        <w:t>H</w:t>
      </w:r>
      <w:r w:rsidRPr="007C2A0F">
        <w:rPr>
          <w:rFonts w:ascii="Times New Roman" w:hAnsi="Times New Roman" w:cs="Times New Roman"/>
          <w:color w:val="333333"/>
          <w:sz w:val="32"/>
          <w:szCs w:val="32"/>
          <w:shd w:val="clear" w:color="auto" w:fill="FCFCFC"/>
          <w:vertAlign w:val="subscript"/>
        </w:rPr>
        <w:t>2</w:t>
      </w:r>
      <w:r w:rsidRPr="007C2A0F">
        <w:rPr>
          <w:rFonts w:ascii="Times New Roman" w:hAnsi="Times New Roman" w:cs="Times New Roman"/>
          <w:color w:val="333333"/>
          <w:sz w:val="32"/>
          <w:szCs w:val="32"/>
          <w:shd w:val="clear" w:color="auto" w:fill="FCFCFC"/>
        </w:rPr>
        <w:t xml:space="preserve">O as the primary phase was identified through full profile </w:t>
      </w:r>
      <w:proofErr w:type="spellStart"/>
      <w:r w:rsidRPr="007C2A0F">
        <w:rPr>
          <w:rFonts w:ascii="Times New Roman" w:hAnsi="Times New Roman" w:cs="Times New Roman"/>
          <w:color w:val="333333"/>
          <w:sz w:val="32"/>
          <w:szCs w:val="32"/>
          <w:shd w:val="clear" w:color="auto" w:fill="FCFCFC"/>
        </w:rPr>
        <w:t>Rietveld</w:t>
      </w:r>
      <w:proofErr w:type="spellEnd"/>
      <w:r w:rsidRPr="007C2A0F">
        <w:rPr>
          <w:rFonts w:ascii="Times New Roman" w:hAnsi="Times New Roman" w:cs="Times New Roman"/>
          <w:color w:val="333333"/>
          <w:sz w:val="32"/>
          <w:szCs w:val="32"/>
          <w:shd w:val="clear" w:color="auto" w:fill="FCFCFC"/>
        </w:rPr>
        <w:t xml:space="preserve"> refinement technique. The possible four normal modes of vibrations </w:t>
      </w:r>
      <w:proofErr w:type="gramStart"/>
      <w:r w:rsidRPr="007C2A0F">
        <w:rPr>
          <w:rFonts w:ascii="Times New Roman" w:hAnsi="Times New Roman" w:cs="Times New Roman"/>
          <w:color w:val="333333"/>
          <w:sz w:val="32"/>
          <w:szCs w:val="32"/>
          <w:shd w:val="clear" w:color="auto" w:fill="FCFCFC"/>
        </w:rPr>
        <w:t>ν</w:t>
      </w:r>
      <w:r w:rsidRPr="007C2A0F">
        <w:rPr>
          <w:rFonts w:ascii="Times New Roman" w:hAnsi="Times New Roman" w:cs="Times New Roman"/>
          <w:color w:val="333333"/>
          <w:sz w:val="32"/>
          <w:szCs w:val="32"/>
          <w:shd w:val="clear" w:color="auto" w:fill="FCFCFC"/>
          <w:vertAlign w:val="subscript"/>
        </w:rPr>
        <w:t>1</w:t>
      </w:r>
      <w:r w:rsidRPr="007C2A0F">
        <w:rPr>
          <w:rFonts w:ascii="Times New Roman" w:hAnsi="Times New Roman" w:cs="Times New Roman"/>
          <w:color w:val="333333"/>
          <w:sz w:val="32"/>
          <w:szCs w:val="32"/>
          <w:shd w:val="clear" w:color="auto" w:fill="FCFCFC"/>
        </w:rPr>
        <w:t>(</w:t>
      </w:r>
      <w:proofErr w:type="gramEnd"/>
      <w:r w:rsidRPr="007C2A0F">
        <w:rPr>
          <w:rFonts w:ascii="Times New Roman" w:hAnsi="Times New Roman" w:cs="Times New Roman"/>
          <w:color w:val="333333"/>
          <w:sz w:val="32"/>
          <w:szCs w:val="32"/>
          <w:shd w:val="clear" w:color="auto" w:fill="FCFCFC"/>
        </w:rPr>
        <w:t>A1), ν</w:t>
      </w:r>
      <w:r w:rsidRPr="007C2A0F">
        <w:rPr>
          <w:rFonts w:ascii="Times New Roman" w:hAnsi="Times New Roman" w:cs="Times New Roman"/>
          <w:color w:val="333333"/>
          <w:sz w:val="32"/>
          <w:szCs w:val="32"/>
          <w:shd w:val="clear" w:color="auto" w:fill="FCFCFC"/>
          <w:vertAlign w:val="subscript"/>
        </w:rPr>
        <w:t>2</w:t>
      </w:r>
      <w:r w:rsidRPr="007C2A0F">
        <w:rPr>
          <w:rFonts w:ascii="Times New Roman" w:hAnsi="Times New Roman" w:cs="Times New Roman"/>
          <w:color w:val="333333"/>
          <w:sz w:val="32"/>
          <w:szCs w:val="32"/>
          <w:shd w:val="clear" w:color="auto" w:fill="FCFCFC"/>
        </w:rPr>
        <w:t>(E), ν</w:t>
      </w:r>
      <w:r w:rsidRPr="007C2A0F">
        <w:rPr>
          <w:rFonts w:ascii="Times New Roman" w:hAnsi="Times New Roman" w:cs="Times New Roman"/>
          <w:color w:val="333333"/>
          <w:sz w:val="32"/>
          <w:szCs w:val="32"/>
          <w:shd w:val="clear" w:color="auto" w:fill="FCFCFC"/>
          <w:vertAlign w:val="subscript"/>
        </w:rPr>
        <w:t>3</w:t>
      </w:r>
      <w:r w:rsidRPr="007C2A0F">
        <w:rPr>
          <w:rFonts w:ascii="Times New Roman" w:hAnsi="Times New Roman" w:cs="Times New Roman"/>
          <w:color w:val="333333"/>
          <w:sz w:val="32"/>
          <w:szCs w:val="32"/>
          <w:shd w:val="clear" w:color="auto" w:fill="FCFCFC"/>
        </w:rPr>
        <w:t>(F2), and ν</w:t>
      </w:r>
      <w:r w:rsidRPr="007C2A0F">
        <w:rPr>
          <w:rFonts w:ascii="Times New Roman" w:hAnsi="Times New Roman" w:cs="Times New Roman"/>
          <w:color w:val="333333"/>
          <w:sz w:val="32"/>
          <w:szCs w:val="32"/>
          <w:shd w:val="clear" w:color="auto" w:fill="FCFCFC"/>
          <w:vertAlign w:val="subscript"/>
        </w:rPr>
        <w:t>4</w:t>
      </w:r>
      <w:r w:rsidRPr="007C2A0F">
        <w:rPr>
          <w:rFonts w:ascii="Times New Roman" w:hAnsi="Times New Roman" w:cs="Times New Roman"/>
          <w:color w:val="333333"/>
          <w:sz w:val="32"/>
          <w:szCs w:val="32"/>
          <w:shd w:val="clear" w:color="auto" w:fill="FCFCFC"/>
        </w:rPr>
        <w:t xml:space="preserve">(F2) were analyzed through FTIR spectrum. Submicron-sized particles are identified using FE-SEM and TEM images. The layered structure of potassium manganese phosphate was corroborated through SAED pattern. Electrochemical performances of the mixed potassium manganese phosphate are investigated using cyclic voltammetry (CV) to identify the suitable aqueous electrolytes (1 M KOH, 1 M </w:t>
      </w:r>
      <w:proofErr w:type="spellStart"/>
      <w:r w:rsidRPr="007C2A0F">
        <w:rPr>
          <w:rFonts w:ascii="Times New Roman" w:hAnsi="Times New Roman" w:cs="Times New Roman"/>
          <w:color w:val="333333"/>
          <w:sz w:val="32"/>
          <w:szCs w:val="32"/>
          <w:shd w:val="clear" w:color="auto" w:fill="FCFCFC"/>
        </w:rPr>
        <w:t>LiOH</w:t>
      </w:r>
      <w:proofErr w:type="spellEnd"/>
      <w:r w:rsidRPr="007C2A0F">
        <w:rPr>
          <w:rFonts w:ascii="Times New Roman" w:hAnsi="Times New Roman" w:cs="Times New Roman"/>
          <w:color w:val="333333"/>
          <w:sz w:val="32"/>
          <w:szCs w:val="32"/>
          <w:shd w:val="clear" w:color="auto" w:fill="FCFCFC"/>
        </w:rPr>
        <w:t xml:space="preserve">, and 1 M </w:t>
      </w:r>
      <w:proofErr w:type="spellStart"/>
      <w:r w:rsidRPr="007C2A0F">
        <w:rPr>
          <w:rFonts w:ascii="Times New Roman" w:hAnsi="Times New Roman" w:cs="Times New Roman"/>
          <w:color w:val="333333"/>
          <w:sz w:val="32"/>
          <w:szCs w:val="32"/>
          <w:shd w:val="clear" w:color="auto" w:fill="FCFCFC"/>
        </w:rPr>
        <w:t>NaOH</w:t>
      </w:r>
      <w:proofErr w:type="spellEnd"/>
      <w:r w:rsidRPr="007C2A0F">
        <w:rPr>
          <w:rFonts w:ascii="Times New Roman" w:hAnsi="Times New Roman" w:cs="Times New Roman"/>
          <w:color w:val="333333"/>
          <w:sz w:val="32"/>
          <w:szCs w:val="32"/>
          <w:shd w:val="clear" w:color="auto" w:fill="FCFCFC"/>
        </w:rPr>
        <w:t>). It provides the maximum specific capacitance of 516 F g</w:t>
      </w:r>
      <w:r w:rsidRPr="007C2A0F">
        <w:rPr>
          <w:rFonts w:ascii="Times New Roman" w:hAnsi="Times New Roman" w:cs="Times New Roman"/>
          <w:color w:val="333333"/>
          <w:sz w:val="32"/>
          <w:szCs w:val="32"/>
          <w:shd w:val="clear" w:color="auto" w:fill="FCFCFC"/>
          <w:vertAlign w:val="superscript"/>
        </w:rPr>
        <w:t>−1</w:t>
      </w:r>
      <w:r w:rsidRPr="007C2A0F">
        <w:rPr>
          <w:rFonts w:ascii="Times New Roman" w:hAnsi="Times New Roman" w:cs="Times New Roman"/>
          <w:color w:val="333333"/>
          <w:sz w:val="32"/>
          <w:szCs w:val="32"/>
          <w:shd w:val="clear" w:color="auto" w:fill="FCFCFC"/>
        </w:rPr>
        <w:t> at 2 mV s</w:t>
      </w:r>
      <w:r w:rsidRPr="007C2A0F">
        <w:rPr>
          <w:rFonts w:ascii="Times New Roman" w:hAnsi="Times New Roman" w:cs="Times New Roman"/>
          <w:color w:val="333333"/>
          <w:sz w:val="32"/>
          <w:szCs w:val="32"/>
          <w:shd w:val="clear" w:color="auto" w:fill="FCFCFC"/>
          <w:vertAlign w:val="superscript"/>
        </w:rPr>
        <w:t>−1</w:t>
      </w:r>
      <w:r w:rsidRPr="007C2A0F">
        <w:rPr>
          <w:rFonts w:ascii="Times New Roman" w:hAnsi="Times New Roman" w:cs="Times New Roman"/>
          <w:color w:val="333333"/>
          <w:sz w:val="32"/>
          <w:szCs w:val="32"/>
          <w:shd w:val="clear" w:color="auto" w:fill="FCFCFC"/>
        </w:rPr>
        <w:t xml:space="preserve"> in 1 M KOH aqueous electrolyte. The </w:t>
      </w:r>
      <w:proofErr w:type="spellStart"/>
      <w:r w:rsidRPr="007C2A0F">
        <w:rPr>
          <w:rFonts w:ascii="Times New Roman" w:hAnsi="Times New Roman" w:cs="Times New Roman"/>
          <w:color w:val="333333"/>
          <w:sz w:val="32"/>
          <w:szCs w:val="32"/>
          <w:shd w:val="clear" w:color="auto" w:fill="FCFCFC"/>
        </w:rPr>
        <w:t>Trasatti</w:t>
      </w:r>
      <w:proofErr w:type="spellEnd"/>
      <w:r w:rsidRPr="007C2A0F">
        <w:rPr>
          <w:rFonts w:ascii="Times New Roman" w:hAnsi="Times New Roman" w:cs="Times New Roman"/>
          <w:color w:val="333333"/>
          <w:sz w:val="32"/>
          <w:szCs w:val="32"/>
          <w:shd w:val="clear" w:color="auto" w:fill="FCFCFC"/>
        </w:rPr>
        <w:t xml:space="preserve"> plot revealed that the observed high specific capacitance mainly arises from the inner surface charge contribution. The electrode shows the better specific capacity of 329 F g</w:t>
      </w:r>
      <w:r w:rsidRPr="007C2A0F">
        <w:rPr>
          <w:rFonts w:ascii="Times New Roman" w:hAnsi="Times New Roman" w:cs="Times New Roman"/>
          <w:color w:val="333333"/>
          <w:sz w:val="32"/>
          <w:szCs w:val="32"/>
          <w:shd w:val="clear" w:color="auto" w:fill="FCFCFC"/>
          <w:vertAlign w:val="superscript"/>
        </w:rPr>
        <w:t>−1</w:t>
      </w:r>
      <w:r w:rsidRPr="007C2A0F">
        <w:rPr>
          <w:rFonts w:ascii="Times New Roman" w:hAnsi="Times New Roman" w:cs="Times New Roman"/>
          <w:color w:val="333333"/>
          <w:sz w:val="32"/>
          <w:szCs w:val="32"/>
          <w:shd w:val="clear" w:color="auto" w:fill="FCFCFC"/>
        </w:rPr>
        <w:t> at a current density of 0.6 mA cm</w:t>
      </w:r>
      <w:r w:rsidRPr="007C2A0F">
        <w:rPr>
          <w:rFonts w:ascii="Times New Roman" w:hAnsi="Times New Roman" w:cs="Times New Roman"/>
          <w:color w:val="333333"/>
          <w:sz w:val="32"/>
          <w:szCs w:val="32"/>
          <w:shd w:val="clear" w:color="auto" w:fill="FCFCFC"/>
          <w:vertAlign w:val="superscript"/>
        </w:rPr>
        <w:t>−2</w:t>
      </w:r>
      <w:r w:rsidRPr="007C2A0F">
        <w:rPr>
          <w:rFonts w:ascii="Times New Roman" w:hAnsi="Times New Roman" w:cs="Times New Roman"/>
          <w:color w:val="333333"/>
          <w:sz w:val="32"/>
          <w:szCs w:val="32"/>
          <w:shd w:val="clear" w:color="auto" w:fill="FCFCFC"/>
        </w:rPr>
        <w:t xml:space="preserve"> in </w:t>
      </w:r>
      <w:proofErr w:type="spellStart"/>
      <w:r w:rsidRPr="007C2A0F">
        <w:rPr>
          <w:rFonts w:ascii="Times New Roman" w:hAnsi="Times New Roman" w:cs="Times New Roman"/>
          <w:color w:val="333333"/>
          <w:sz w:val="32"/>
          <w:szCs w:val="32"/>
          <w:shd w:val="clear" w:color="auto" w:fill="FCFCFC"/>
        </w:rPr>
        <w:t>galvanostatic</w:t>
      </w:r>
      <w:proofErr w:type="spellEnd"/>
      <w:r w:rsidRPr="007C2A0F">
        <w:rPr>
          <w:rFonts w:ascii="Times New Roman" w:hAnsi="Times New Roman" w:cs="Times New Roman"/>
          <w:color w:val="333333"/>
          <w:sz w:val="32"/>
          <w:szCs w:val="32"/>
          <w:shd w:val="clear" w:color="auto" w:fill="FCFCFC"/>
        </w:rPr>
        <w:t xml:space="preserve"> charge-discharge measurements. The electrochemical impedance spectral analysis (EIS) further corroborates that the charge-transfer resistance (</w:t>
      </w:r>
      <w:proofErr w:type="spellStart"/>
      <w:r w:rsidRPr="007C2A0F">
        <w:rPr>
          <w:rFonts w:ascii="Times New Roman" w:hAnsi="Times New Roman" w:cs="Times New Roman"/>
          <w:i/>
          <w:iCs/>
          <w:color w:val="333333"/>
          <w:sz w:val="32"/>
          <w:szCs w:val="32"/>
          <w:shd w:val="clear" w:color="auto" w:fill="FCFCFC"/>
        </w:rPr>
        <w:t>R</w:t>
      </w:r>
      <w:r w:rsidRPr="007C2A0F">
        <w:rPr>
          <w:rFonts w:ascii="Times New Roman" w:hAnsi="Times New Roman" w:cs="Times New Roman"/>
          <w:color w:val="333333"/>
          <w:sz w:val="32"/>
          <w:szCs w:val="32"/>
          <w:shd w:val="clear" w:color="auto" w:fill="FCFCFC"/>
          <w:vertAlign w:val="subscript"/>
        </w:rPr>
        <w:t>ct</w:t>
      </w:r>
      <w:proofErr w:type="spellEnd"/>
      <w:r w:rsidRPr="007C2A0F">
        <w:rPr>
          <w:rFonts w:ascii="Times New Roman" w:hAnsi="Times New Roman" w:cs="Times New Roman"/>
          <w:color w:val="333333"/>
          <w:sz w:val="32"/>
          <w:szCs w:val="32"/>
          <w:shd w:val="clear" w:color="auto" w:fill="FCFCFC"/>
        </w:rPr>
        <w:t xml:space="preserve">) is low in 1 M KOH (2.25 Ω) electrolyte than in 1 M </w:t>
      </w:r>
      <w:proofErr w:type="spellStart"/>
      <w:r w:rsidRPr="007C2A0F">
        <w:rPr>
          <w:rFonts w:ascii="Times New Roman" w:hAnsi="Times New Roman" w:cs="Times New Roman"/>
          <w:color w:val="333333"/>
          <w:sz w:val="32"/>
          <w:szCs w:val="32"/>
          <w:shd w:val="clear" w:color="auto" w:fill="FCFCFC"/>
        </w:rPr>
        <w:t>LiOH</w:t>
      </w:r>
      <w:proofErr w:type="spellEnd"/>
      <w:r w:rsidRPr="007C2A0F">
        <w:rPr>
          <w:rFonts w:ascii="Times New Roman" w:hAnsi="Times New Roman" w:cs="Times New Roman"/>
          <w:color w:val="333333"/>
          <w:sz w:val="32"/>
          <w:szCs w:val="32"/>
          <w:shd w:val="clear" w:color="auto" w:fill="FCFCFC"/>
        </w:rPr>
        <w:t xml:space="preserve"> (9.2 Ω) and 1 M </w:t>
      </w:r>
      <w:proofErr w:type="spellStart"/>
      <w:r w:rsidRPr="007C2A0F">
        <w:rPr>
          <w:rFonts w:ascii="Times New Roman" w:hAnsi="Times New Roman" w:cs="Times New Roman"/>
          <w:color w:val="333333"/>
          <w:sz w:val="32"/>
          <w:szCs w:val="32"/>
          <w:shd w:val="clear" w:color="auto" w:fill="FCFCFC"/>
        </w:rPr>
        <w:t>NaOH</w:t>
      </w:r>
      <w:proofErr w:type="spellEnd"/>
      <w:r w:rsidRPr="007C2A0F">
        <w:rPr>
          <w:rFonts w:ascii="Times New Roman" w:hAnsi="Times New Roman" w:cs="Times New Roman"/>
          <w:color w:val="333333"/>
          <w:sz w:val="32"/>
          <w:szCs w:val="32"/>
          <w:shd w:val="clear" w:color="auto" w:fill="FCFCFC"/>
        </w:rPr>
        <w:t xml:space="preserve"> (50.7 Ω) electrolytes.</w:t>
      </w:r>
    </w:p>
    <w:sectPr w:rsidR="00011432" w:rsidRPr="007C2A0F" w:rsidSect="007C2A0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BA"/>
    <w:rsid w:val="0011777C"/>
    <w:rsid w:val="002C16F4"/>
    <w:rsid w:val="002E4E98"/>
    <w:rsid w:val="007C2A0F"/>
    <w:rsid w:val="008C0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B97D5-3C3C-41F7-AC69-E8DA5605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C2A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A0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2023-06-20T07:01:00Z</dcterms:created>
  <dcterms:modified xsi:type="dcterms:W3CDTF">2023-06-20T07:01:00Z</dcterms:modified>
</cp:coreProperties>
</file>