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A6" w:rsidRPr="003710A6" w:rsidRDefault="003710A6" w:rsidP="00390522">
      <w:pPr>
        <w:spacing w:line="60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CFCFC"/>
        </w:rPr>
      </w:pPr>
      <w:r w:rsidRPr="003710A6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CFCFC"/>
        </w:rPr>
        <w:t>ABSTRACT</w:t>
      </w:r>
      <w:bookmarkStart w:id="0" w:name="_GoBack"/>
      <w:bookmarkEnd w:id="0"/>
    </w:p>
    <w:p w:rsidR="00011432" w:rsidRPr="003710A6" w:rsidRDefault="003710A6" w:rsidP="003710A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Developing high-performance </w:t>
      </w:r>
      <w:proofErr w:type="spell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positrode</w:t>
      </w:r>
      <w:proofErr w:type="spell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materials are essential to attain high energy </w:t>
      </w:r>
      <w:proofErr w:type="spell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supercapatteries</w:t>
      </w:r>
      <w:proofErr w:type="spell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. In this regard, the electrochemical performances of the hydrothermally synthesized LiMnPO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bscript"/>
        </w:rPr>
        <w:t>4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 are studied. The crystal structures of the materials are elucidated using Full-profile XRD </w:t>
      </w:r>
      <w:proofErr w:type="spell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Rietveld</w:t>
      </w:r>
      <w:proofErr w:type="spell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refinement. The LiMnPO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bscript"/>
        </w:rPr>
        <w:t>4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 particles showed uniform elongated spherical shape with rice-like morphology. The rice-like LiMnPO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bscript"/>
        </w:rPr>
        <w:t>4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 showed a higher specific capacity of 492 C g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perscript"/>
        </w:rPr>
        <w:t>−1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 at 2 mV s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perscript"/>
        </w:rPr>
        <w:t>−1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 than highly agglomerated particles synthesized through sol–gel </w:t>
      </w:r>
      <w:proofErr w:type="spell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thermolysis</w:t>
      </w:r>
      <w:proofErr w:type="spell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method (191 C g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perscript"/>
        </w:rPr>
        <w:t>−1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) in 1 M </w:t>
      </w:r>
      <w:proofErr w:type="spell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LiOH</w:t>
      </w:r>
      <w:proofErr w:type="spell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aqueous electrolyte. The </w:t>
      </w:r>
      <w:proofErr w:type="spell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supercapattery</w:t>
      </w:r>
      <w:proofErr w:type="spell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is fabricated with rice-like LiMnPO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bscript"/>
        </w:rPr>
        <w:t>4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 and activated carbon (AC) as </w:t>
      </w:r>
      <w:proofErr w:type="spell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positrode</w:t>
      </w:r>
      <w:proofErr w:type="spell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and </w:t>
      </w:r>
      <w:proofErr w:type="spell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negatrode</w:t>
      </w:r>
      <w:proofErr w:type="spell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, respectively. The </w:t>
      </w:r>
      <w:proofErr w:type="spell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supercapattery</w:t>
      </w:r>
      <w:proofErr w:type="spell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(AC||LMP-H) delivered a higher capacitance around 99 F g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perscript"/>
        </w:rPr>
        <w:t>−1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 along with an improved energy density of 31 </w:t>
      </w:r>
      <w:proofErr w:type="spellStart"/>
      <w:proofErr w:type="gram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Wh</w:t>
      </w:r>
      <w:proofErr w:type="spellEnd"/>
      <w:proofErr w:type="gram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 kg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perscript"/>
        </w:rPr>
        <w:t>−1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. On the other hand, the LiMnPO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bscript"/>
        </w:rPr>
        <w:t>4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 prepared by sol–gel </w:t>
      </w:r>
      <w:proofErr w:type="spell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thermolysis</w:t>
      </w:r>
      <w:proofErr w:type="spell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 xml:space="preserve"> method exhibited a very low capacitance of 35 F g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perscript"/>
        </w:rPr>
        <w:t>−1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 at 0.6 mA for the fabricated device (AC||LMP-S) with the lesser energy density about 11 </w:t>
      </w:r>
      <w:proofErr w:type="spellStart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Wh</w:t>
      </w:r>
      <w:proofErr w:type="spellEnd"/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 Kg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perscript"/>
        </w:rPr>
        <w:t>−1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 at a power density of 198 W kg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  <w:vertAlign w:val="superscript"/>
        </w:rPr>
        <w:t>−1</w:t>
      </w:r>
      <w:r w:rsidRPr="003710A6">
        <w:rPr>
          <w:rFonts w:ascii="Times New Roman" w:hAnsi="Times New Roman" w:cs="Times New Roman"/>
          <w:color w:val="333333"/>
          <w:sz w:val="32"/>
          <w:szCs w:val="32"/>
          <w:shd w:val="clear" w:color="auto" w:fill="FCFCFC"/>
        </w:rPr>
        <w:t>. The reason behind the improved performance is explained based on the crystal structure as well as lower charge transfer resistance.</w:t>
      </w:r>
    </w:p>
    <w:sectPr w:rsidR="00011432" w:rsidRPr="003710A6" w:rsidSect="003710A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47"/>
    <w:rsid w:val="000A0547"/>
    <w:rsid w:val="0011777C"/>
    <w:rsid w:val="002E4E98"/>
    <w:rsid w:val="003710A6"/>
    <w:rsid w:val="00390522"/>
    <w:rsid w:val="003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78C32-8969-42E5-800D-13B6E0F8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1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2023-06-20T07:12:00Z</dcterms:created>
  <dcterms:modified xsi:type="dcterms:W3CDTF">2023-06-20T07:12:00Z</dcterms:modified>
</cp:coreProperties>
</file>