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5C" w:rsidRPr="003A1E5C" w:rsidRDefault="003A1E5C" w:rsidP="003A1E5C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A1E5C">
        <w:rPr>
          <w:rFonts w:ascii="Times New Roman" w:hAnsi="Times New Roman" w:cs="Times New Roman"/>
          <w:b/>
          <w:sz w:val="32"/>
          <w:szCs w:val="32"/>
          <w:u w:val="single"/>
        </w:rPr>
        <w:t>ABSTRACT</w:t>
      </w:r>
    </w:p>
    <w:p w:rsidR="00011432" w:rsidRPr="0055365D" w:rsidRDefault="0055365D" w:rsidP="0055365D">
      <w:pPr>
        <w:spacing w:line="360" w:lineRule="auto"/>
        <w:jc w:val="both"/>
      </w:pPr>
      <w:r w:rsidRPr="0055365D">
        <w:rPr>
          <w:rFonts w:ascii="Times New Roman" w:hAnsi="Times New Roman" w:cs="Times New Roman"/>
          <w:sz w:val="32"/>
          <w:szCs w:val="32"/>
        </w:rPr>
        <w:t xml:space="preserve">In this paper, the hydrodynamic stability against small perturbations is investigated on parallel shear flow </w:t>
      </w:r>
      <w:proofErr w:type="gramStart"/>
      <w:r w:rsidRPr="0055365D">
        <w:rPr>
          <w:rFonts w:ascii="Times New Roman" w:hAnsi="Times New Roman" w:cs="Times New Roman"/>
          <w:sz w:val="32"/>
          <w:szCs w:val="32"/>
        </w:rPr>
        <w:t>U(</w:t>
      </w:r>
      <w:proofErr w:type="gramEnd"/>
      <w:r w:rsidRPr="0055365D">
        <w:rPr>
          <w:rFonts w:ascii="Times New Roman" w:hAnsi="Times New Roman" w:cs="Times New Roman"/>
          <w:sz w:val="32"/>
          <w:szCs w:val="32"/>
        </w:rPr>
        <w:t xml:space="preserve">z) in an unsteady, </w:t>
      </w:r>
      <w:proofErr w:type="spellStart"/>
      <w:r w:rsidRPr="0055365D">
        <w:rPr>
          <w:rFonts w:ascii="Times New Roman" w:hAnsi="Times New Roman" w:cs="Times New Roman"/>
          <w:sz w:val="32"/>
          <w:szCs w:val="32"/>
        </w:rPr>
        <w:t>inviscid</w:t>
      </w:r>
      <w:proofErr w:type="spellEnd"/>
      <w:r w:rsidRPr="0055365D">
        <w:rPr>
          <w:rFonts w:ascii="Times New Roman" w:hAnsi="Times New Roman" w:cs="Times New Roman"/>
          <w:sz w:val="32"/>
          <w:szCs w:val="32"/>
        </w:rPr>
        <w:t xml:space="preserve">, incompressible fluid of variable density </w:t>
      </w:r>
      <w:r w:rsidRPr="0055365D">
        <w:rPr>
          <w:rFonts w:ascii="Cambria Math" w:hAnsi="Cambria Math" w:cs="Cambria Math"/>
          <w:sz w:val="32"/>
          <w:szCs w:val="32"/>
        </w:rPr>
        <w:t>𝜌</w:t>
      </w:r>
      <w:r w:rsidRPr="0055365D">
        <w:rPr>
          <w:rFonts w:ascii="Times New Roman" w:hAnsi="Times New Roman" w:cs="Times New Roman"/>
          <w:sz w:val="32"/>
          <w:szCs w:val="32"/>
        </w:rPr>
        <w:t>0(</w:t>
      </w:r>
      <w:r w:rsidRPr="0055365D">
        <w:rPr>
          <w:rFonts w:ascii="Cambria Math" w:hAnsi="Cambria Math" w:cs="Cambria Math"/>
          <w:sz w:val="32"/>
          <w:szCs w:val="32"/>
        </w:rPr>
        <w:t>𝑧</w:t>
      </w:r>
      <w:r w:rsidRPr="0055365D">
        <w:rPr>
          <w:rFonts w:ascii="Times New Roman" w:hAnsi="Times New Roman" w:cs="Times New Roman"/>
          <w:sz w:val="32"/>
          <w:szCs w:val="32"/>
        </w:rPr>
        <w:t>). The linear stability of a stratified shear fluid rotating about a vertical axis w</w:t>
      </w:r>
      <w:r w:rsidR="0000128B">
        <w:rPr>
          <w:rFonts w:ascii="Times New Roman" w:hAnsi="Times New Roman" w:cs="Times New Roman"/>
          <w:sz w:val="32"/>
          <w:szCs w:val="32"/>
        </w:rPr>
        <w:t xml:space="preserve">ith constant angular velocity </w:t>
      </w:r>
      <w:bookmarkStart w:id="0" w:name="_GoBack"/>
      <w:bookmarkEnd w:id="0"/>
      <w:r w:rsidRPr="0055365D">
        <w:rPr>
          <w:rFonts w:ascii="Times New Roman" w:hAnsi="Times New Roman" w:cs="Times New Roman"/>
          <w:sz w:val="32"/>
          <w:szCs w:val="32"/>
        </w:rPr>
        <w:t>is analyzed assuming long wavelength approximations (</w:t>
      </w:r>
      <w:r w:rsidRPr="0055365D">
        <w:rPr>
          <w:rFonts w:ascii="Cambria Math" w:hAnsi="Cambria Math" w:cs="Cambria Math"/>
          <w:sz w:val="32"/>
          <w:szCs w:val="32"/>
        </w:rPr>
        <w:t>𝑘</w:t>
      </w:r>
      <w:r w:rsidRPr="0055365D">
        <w:rPr>
          <w:rFonts w:ascii="Times New Roman" w:hAnsi="Times New Roman" w:cs="Times New Roman"/>
          <w:sz w:val="32"/>
          <w:szCs w:val="32"/>
        </w:rPr>
        <w:t xml:space="preserve"> </w:t>
      </w:r>
      <w:r w:rsidRPr="0055365D">
        <w:rPr>
          <w:rFonts w:ascii="Cambria Math" w:hAnsi="Cambria Math" w:cs="Cambria Math"/>
          <w:sz w:val="32"/>
          <w:szCs w:val="32"/>
        </w:rPr>
        <w:t>≪</w:t>
      </w:r>
      <w:r w:rsidRPr="0055365D">
        <w:rPr>
          <w:rFonts w:ascii="Times New Roman" w:hAnsi="Times New Roman" w:cs="Times New Roman"/>
          <w:sz w:val="32"/>
          <w:szCs w:val="32"/>
        </w:rPr>
        <w:t xml:space="preserve"> 1). The </w:t>
      </w:r>
      <w:proofErr w:type="spellStart"/>
      <w:proofErr w:type="gramStart"/>
      <w:r w:rsidRPr="0055365D">
        <w:rPr>
          <w:rFonts w:ascii="Times New Roman" w:hAnsi="Times New Roman" w:cs="Times New Roman"/>
          <w:sz w:val="32"/>
          <w:szCs w:val="32"/>
        </w:rPr>
        <w:t>eigen</w:t>
      </w:r>
      <w:proofErr w:type="spellEnd"/>
      <w:proofErr w:type="gramEnd"/>
      <w:r w:rsidRPr="0055365D">
        <w:rPr>
          <w:rFonts w:ascii="Times New Roman" w:hAnsi="Times New Roman" w:cs="Times New Roman"/>
          <w:sz w:val="32"/>
          <w:szCs w:val="32"/>
        </w:rPr>
        <w:t xml:space="preserve"> value problem is solved numerically assuming rigid fixed boundaries. Analytical expressions are carried out to calculate the growth rate using method of small oscillations. It is found that when </w:t>
      </w:r>
      <w:proofErr w:type="spellStart"/>
      <w:proofErr w:type="gramStart"/>
      <w:r w:rsidRPr="0055365D">
        <w:rPr>
          <w:rFonts w:ascii="Times New Roman" w:hAnsi="Times New Roman" w:cs="Times New Roman"/>
          <w:sz w:val="32"/>
          <w:szCs w:val="32"/>
        </w:rPr>
        <w:t>Ri</w:t>
      </w:r>
      <w:proofErr w:type="spellEnd"/>
      <w:proofErr w:type="gramEnd"/>
      <w:r w:rsidRPr="0055365D">
        <w:rPr>
          <w:rFonts w:ascii="Times New Roman" w:hAnsi="Times New Roman" w:cs="Times New Roman"/>
          <w:sz w:val="32"/>
          <w:szCs w:val="32"/>
        </w:rPr>
        <w:t xml:space="preserve"> is small, the flow is unstable, as </w:t>
      </w:r>
      <w:proofErr w:type="spellStart"/>
      <w:r w:rsidRPr="0055365D">
        <w:rPr>
          <w:rFonts w:ascii="Times New Roman" w:hAnsi="Times New Roman" w:cs="Times New Roman"/>
          <w:sz w:val="32"/>
          <w:szCs w:val="32"/>
        </w:rPr>
        <w:t>Ri</w:t>
      </w:r>
      <w:proofErr w:type="spellEnd"/>
      <w:r w:rsidRPr="0055365D">
        <w:rPr>
          <w:rFonts w:ascii="Times New Roman" w:hAnsi="Times New Roman" w:cs="Times New Roman"/>
          <w:sz w:val="32"/>
          <w:szCs w:val="32"/>
        </w:rPr>
        <w:t xml:space="preserve"> increases, the flow becomes unstable.</w:t>
      </w:r>
    </w:p>
    <w:sectPr w:rsidR="00011432" w:rsidRPr="0055365D" w:rsidSect="0055365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F8"/>
    <w:rsid w:val="0000128B"/>
    <w:rsid w:val="0011777C"/>
    <w:rsid w:val="002E4E98"/>
    <w:rsid w:val="003A1E5C"/>
    <w:rsid w:val="0055365D"/>
    <w:rsid w:val="00605EF8"/>
    <w:rsid w:val="00F8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F35FB-A57D-44D6-A106-5F6CDED0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2023-06-26T09:37:00Z</dcterms:created>
  <dcterms:modified xsi:type="dcterms:W3CDTF">2023-06-26T09:37:00Z</dcterms:modified>
</cp:coreProperties>
</file>