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72" w:rsidRPr="00B41072" w:rsidRDefault="00B41072" w:rsidP="00B41072">
      <w:pPr>
        <w:spacing w:line="600" w:lineRule="auto"/>
        <w:jc w:val="center"/>
        <w:rPr>
          <w:rFonts w:ascii="Times New Roman" w:hAnsi="Times New Roman" w:cs="Times New Roman"/>
          <w:b/>
          <w:sz w:val="32"/>
          <w:szCs w:val="32"/>
          <w:u w:val="single"/>
        </w:rPr>
      </w:pPr>
      <w:r w:rsidRPr="00B41072">
        <w:rPr>
          <w:rFonts w:ascii="Times New Roman" w:hAnsi="Times New Roman" w:cs="Times New Roman"/>
          <w:b/>
          <w:sz w:val="32"/>
          <w:szCs w:val="32"/>
          <w:u w:val="single"/>
        </w:rPr>
        <w:t>ABSTRACT</w:t>
      </w:r>
    </w:p>
    <w:p w:rsidR="00011432" w:rsidRPr="00B41072" w:rsidRDefault="00B41072" w:rsidP="00B41072">
      <w:pPr>
        <w:spacing w:line="360" w:lineRule="auto"/>
        <w:jc w:val="both"/>
        <w:rPr>
          <w:rFonts w:ascii="Times New Roman" w:hAnsi="Times New Roman" w:cs="Times New Roman"/>
          <w:sz w:val="32"/>
          <w:szCs w:val="32"/>
        </w:rPr>
      </w:pPr>
      <w:r w:rsidRPr="00B41072">
        <w:rPr>
          <w:rFonts w:ascii="Times New Roman" w:hAnsi="Times New Roman" w:cs="Times New Roman"/>
          <w:sz w:val="32"/>
          <w:szCs w:val="32"/>
        </w:rPr>
        <w:t xml:space="preserve">To establish the fingerprint profile of </w:t>
      </w:r>
      <w:proofErr w:type="spellStart"/>
      <w:r w:rsidRPr="00B41072">
        <w:rPr>
          <w:rFonts w:ascii="Times New Roman" w:hAnsi="Times New Roman" w:cs="Times New Roman"/>
          <w:sz w:val="32"/>
          <w:szCs w:val="32"/>
        </w:rPr>
        <w:t>Wedelia</w:t>
      </w:r>
      <w:proofErr w:type="spellEnd"/>
      <w:r w:rsidRPr="00B41072">
        <w:rPr>
          <w:rFonts w:ascii="Times New Roman" w:hAnsi="Times New Roman" w:cs="Times New Roman"/>
          <w:sz w:val="32"/>
          <w:szCs w:val="32"/>
        </w:rPr>
        <w:t xml:space="preserve"> </w:t>
      </w:r>
      <w:proofErr w:type="spellStart"/>
      <w:r w:rsidRPr="00B41072">
        <w:rPr>
          <w:rFonts w:ascii="Times New Roman" w:hAnsi="Times New Roman" w:cs="Times New Roman"/>
          <w:sz w:val="32"/>
          <w:szCs w:val="32"/>
        </w:rPr>
        <w:t>chinensis</w:t>
      </w:r>
      <w:proofErr w:type="spellEnd"/>
      <w:r w:rsidRPr="00B41072">
        <w:rPr>
          <w:rFonts w:ascii="Times New Roman" w:hAnsi="Times New Roman" w:cs="Times New Roman"/>
          <w:sz w:val="32"/>
          <w:szCs w:val="32"/>
        </w:rPr>
        <w:t xml:space="preserve"> using thin layer chromatography (TLC) and high performance thin layer chromatography (HPTLC) technique. Methods: TLC and HPTLC studies were carried out in two different solvent systems, which showed different </w:t>
      </w:r>
      <w:proofErr w:type="spellStart"/>
      <w:proofErr w:type="gramStart"/>
      <w:r w:rsidRPr="00B41072">
        <w:rPr>
          <w:rFonts w:ascii="Times New Roman" w:hAnsi="Times New Roman" w:cs="Times New Roman"/>
          <w:sz w:val="32"/>
          <w:szCs w:val="32"/>
        </w:rPr>
        <w:t>Rf</w:t>
      </w:r>
      <w:proofErr w:type="spellEnd"/>
      <w:proofErr w:type="gramEnd"/>
      <w:r w:rsidRPr="00B41072">
        <w:rPr>
          <w:rFonts w:ascii="Times New Roman" w:hAnsi="Times New Roman" w:cs="Times New Roman"/>
          <w:sz w:val="32"/>
          <w:szCs w:val="32"/>
        </w:rPr>
        <w:t xml:space="preserve"> value. Results: TLC profiling of the extract confirm about the presence of various phytochemicals. HPTLC finger printing of methanol extract of leaf revealed various peaks with </w:t>
      </w:r>
      <w:proofErr w:type="spellStart"/>
      <w:proofErr w:type="gramStart"/>
      <w:r w:rsidRPr="00B41072">
        <w:rPr>
          <w:rFonts w:ascii="Times New Roman" w:hAnsi="Times New Roman" w:cs="Times New Roman"/>
          <w:sz w:val="32"/>
          <w:szCs w:val="32"/>
        </w:rPr>
        <w:t>Rf</w:t>
      </w:r>
      <w:proofErr w:type="spellEnd"/>
      <w:proofErr w:type="gramEnd"/>
      <w:r w:rsidRPr="00B41072">
        <w:rPr>
          <w:rFonts w:ascii="Times New Roman" w:hAnsi="Times New Roman" w:cs="Times New Roman"/>
          <w:sz w:val="32"/>
          <w:szCs w:val="32"/>
        </w:rPr>
        <w:t xml:space="preserve"> values in the range of 0.01 to 0.97. Conclusion: It can be concluded that different </w:t>
      </w:r>
      <w:proofErr w:type="spellStart"/>
      <w:proofErr w:type="gramStart"/>
      <w:r w:rsidRPr="00B41072">
        <w:rPr>
          <w:rFonts w:ascii="Times New Roman" w:hAnsi="Times New Roman" w:cs="Times New Roman"/>
          <w:sz w:val="32"/>
          <w:szCs w:val="32"/>
        </w:rPr>
        <w:t>Rf</w:t>
      </w:r>
      <w:proofErr w:type="spellEnd"/>
      <w:proofErr w:type="gramEnd"/>
      <w:r w:rsidRPr="00B41072">
        <w:rPr>
          <w:rFonts w:ascii="Times New Roman" w:hAnsi="Times New Roman" w:cs="Times New Roman"/>
          <w:sz w:val="32"/>
          <w:szCs w:val="32"/>
        </w:rPr>
        <w:t xml:space="preserve"> value of various phytochemicals provide valuable clue regarding their polarity and selection of solvents for separation of phytochemicals. The study will help in future for identifying this plant for further research</w:t>
      </w:r>
      <w:r>
        <w:rPr>
          <w:rFonts w:ascii="Times New Roman" w:hAnsi="Times New Roman" w:cs="Times New Roman"/>
          <w:sz w:val="32"/>
          <w:szCs w:val="32"/>
        </w:rPr>
        <w:t>.</w:t>
      </w:r>
      <w:bookmarkStart w:id="0" w:name="_GoBack"/>
      <w:bookmarkEnd w:id="0"/>
    </w:p>
    <w:sectPr w:rsidR="00011432" w:rsidRPr="00B41072" w:rsidSect="00B4107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DB"/>
    <w:rsid w:val="0011777C"/>
    <w:rsid w:val="002E4E98"/>
    <w:rsid w:val="00391D6D"/>
    <w:rsid w:val="00844FDB"/>
    <w:rsid w:val="00B4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CFC8-BFF0-4E50-9DD5-0BE85EC5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2023-06-28T07:40:00Z</dcterms:created>
  <dcterms:modified xsi:type="dcterms:W3CDTF">2023-06-28T07:40:00Z</dcterms:modified>
</cp:coreProperties>
</file>