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31" w:rsidRPr="00E43131" w:rsidRDefault="00E43131" w:rsidP="00E4313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E4313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ABSTRACT</w:t>
      </w:r>
      <w:bookmarkStart w:id="0" w:name="_GoBack"/>
      <w:bookmarkEnd w:id="0"/>
    </w:p>
    <w:p w:rsidR="00011432" w:rsidRPr="00E43131" w:rsidRDefault="00E43131" w:rsidP="00E431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Traditional and herbal medicines are the most easily available health care remedies. 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Chionanthus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 mala-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elengi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Dennst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.) P. S. Green is an endemic tree species of the family 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Oleaceae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. It is used in giddiness, epilepsy, </w:t>
      </w:r>
      <w:proofErr w:type="gram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wound</w:t>
      </w:r>
      <w:proofErr w:type="gram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 healing and liver disease. Phytochemical studies of this plant have not been reported so far. The aim of the present study is to characterize the chemical constituents present in 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ethanolic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 stem bark extract of 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Chionanthus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 mala-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elengi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. Thirty grams of powdered stem bark was extracted using 150 ml ethanol in 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Soxhlet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 apparatus. The mixture was filtered. The filtrates were evaporated and the dried 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ethanolic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 stem bark extract was used for further studies. Gas Chromatography - Mass Spectrometry analysis provided different peaks indicating the presence of sixteen different phytochemical compounds. Thus, the qualitative determination of stem bark 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ethanolic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 extract of C. mala-</w:t>
      </w:r>
      <w:proofErr w:type="spellStart"/>
      <w:r w:rsidRPr="00E43131">
        <w:rPr>
          <w:rFonts w:ascii="Times New Roman" w:hAnsi="Times New Roman" w:cs="Times New Roman"/>
          <w:color w:val="000000"/>
          <w:sz w:val="32"/>
          <w:szCs w:val="32"/>
        </w:rPr>
        <w:t>elengi</w:t>
      </w:r>
      <w:proofErr w:type="spellEnd"/>
      <w:r w:rsidRPr="00E43131">
        <w:rPr>
          <w:rFonts w:ascii="Times New Roman" w:hAnsi="Times New Roman" w:cs="Times New Roman"/>
          <w:color w:val="000000"/>
          <w:sz w:val="32"/>
          <w:szCs w:val="32"/>
        </w:rPr>
        <w:t xml:space="preserve"> using GC-MS analysis revealed the presence of various bioactive compounds which is used for different ailments by traditional practitioners.</w:t>
      </w:r>
    </w:p>
    <w:sectPr w:rsidR="00011432" w:rsidRPr="00E43131" w:rsidSect="00E431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C"/>
    <w:rsid w:val="0011777C"/>
    <w:rsid w:val="002E4E98"/>
    <w:rsid w:val="007E4A3C"/>
    <w:rsid w:val="00D51194"/>
    <w:rsid w:val="00E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0364A-BD8F-4A60-AD61-95320DC6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2023-06-28T09:29:00Z</dcterms:created>
  <dcterms:modified xsi:type="dcterms:W3CDTF">2023-06-28T09:29:00Z</dcterms:modified>
</cp:coreProperties>
</file>