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306" w:rsidRPr="00C04306" w:rsidRDefault="00C04306" w:rsidP="00C04306">
      <w:pPr>
        <w:spacing w:line="480" w:lineRule="auto"/>
        <w:jc w:val="center"/>
        <w:rPr>
          <w:rFonts w:ascii="Times New Roman" w:hAnsi="Times New Roman" w:cs="Times New Roman"/>
          <w:b/>
          <w:sz w:val="32"/>
          <w:szCs w:val="32"/>
          <w:u w:val="single"/>
        </w:rPr>
      </w:pPr>
      <w:r w:rsidRPr="00C04306">
        <w:rPr>
          <w:rFonts w:ascii="Times New Roman" w:hAnsi="Times New Roman" w:cs="Times New Roman"/>
          <w:b/>
          <w:sz w:val="32"/>
          <w:szCs w:val="32"/>
          <w:u w:val="single"/>
        </w:rPr>
        <w:t>ABSTRACT</w:t>
      </w:r>
      <w:bookmarkStart w:id="0" w:name="_GoBack"/>
      <w:bookmarkEnd w:id="0"/>
    </w:p>
    <w:p w:rsidR="00011432" w:rsidRPr="00C04306" w:rsidRDefault="00C04306" w:rsidP="00C04306">
      <w:pPr>
        <w:spacing w:line="360" w:lineRule="auto"/>
        <w:jc w:val="both"/>
        <w:rPr>
          <w:rFonts w:ascii="Times New Roman" w:hAnsi="Times New Roman" w:cs="Times New Roman"/>
          <w:sz w:val="32"/>
          <w:szCs w:val="32"/>
        </w:rPr>
      </w:pPr>
      <w:r w:rsidRPr="00C04306">
        <w:rPr>
          <w:rFonts w:ascii="Times New Roman" w:hAnsi="Times New Roman" w:cs="Times New Roman"/>
          <w:sz w:val="32"/>
          <w:szCs w:val="32"/>
        </w:rPr>
        <w:t xml:space="preserve">This article has been withdrawn as part of the withdrawal of the Proceedings of the International Conference on Emerging Trends in Materials Science, Technology and Engineering (ICMSTE2K21). Subsequent to acceptance of these Proceedings papers by the responsible Guest Editors, </w:t>
      </w:r>
      <w:proofErr w:type="spellStart"/>
      <w:r w:rsidRPr="00C04306">
        <w:rPr>
          <w:rFonts w:ascii="Times New Roman" w:hAnsi="Times New Roman" w:cs="Times New Roman"/>
          <w:sz w:val="32"/>
          <w:szCs w:val="32"/>
        </w:rPr>
        <w:t>Dr</w:t>
      </w:r>
      <w:proofErr w:type="spellEnd"/>
      <w:r w:rsidRPr="00C04306">
        <w:rPr>
          <w:rFonts w:ascii="Times New Roman" w:hAnsi="Times New Roman" w:cs="Times New Roman"/>
          <w:sz w:val="32"/>
          <w:szCs w:val="32"/>
        </w:rPr>
        <w:t xml:space="preserve"> S. </w:t>
      </w:r>
      <w:proofErr w:type="spellStart"/>
      <w:r w:rsidRPr="00C04306">
        <w:rPr>
          <w:rFonts w:ascii="Times New Roman" w:hAnsi="Times New Roman" w:cs="Times New Roman"/>
          <w:sz w:val="32"/>
          <w:szCs w:val="32"/>
        </w:rPr>
        <w:t>Sakthivel</w:t>
      </w:r>
      <w:proofErr w:type="spellEnd"/>
      <w:r w:rsidRPr="00C04306">
        <w:rPr>
          <w:rFonts w:ascii="Times New Roman" w:hAnsi="Times New Roman" w:cs="Times New Roman"/>
          <w:sz w:val="32"/>
          <w:szCs w:val="32"/>
        </w:rPr>
        <w:t xml:space="preserve">, </w:t>
      </w:r>
      <w:proofErr w:type="spellStart"/>
      <w:r w:rsidRPr="00C04306">
        <w:rPr>
          <w:rFonts w:ascii="Times New Roman" w:hAnsi="Times New Roman" w:cs="Times New Roman"/>
          <w:sz w:val="32"/>
          <w:szCs w:val="32"/>
        </w:rPr>
        <w:t>Dr</w:t>
      </w:r>
      <w:proofErr w:type="spellEnd"/>
      <w:r w:rsidRPr="00C04306">
        <w:rPr>
          <w:rFonts w:ascii="Times New Roman" w:hAnsi="Times New Roman" w:cs="Times New Roman"/>
          <w:sz w:val="32"/>
          <w:szCs w:val="32"/>
        </w:rPr>
        <w:t xml:space="preserve"> S. </w:t>
      </w:r>
      <w:proofErr w:type="spellStart"/>
      <w:r w:rsidRPr="00C04306">
        <w:rPr>
          <w:rFonts w:ascii="Times New Roman" w:hAnsi="Times New Roman" w:cs="Times New Roman"/>
          <w:sz w:val="32"/>
          <w:szCs w:val="32"/>
        </w:rPr>
        <w:t>Karthikeyan</w:t>
      </w:r>
      <w:proofErr w:type="spellEnd"/>
      <w:r w:rsidRPr="00C04306">
        <w:rPr>
          <w:rFonts w:ascii="Times New Roman" w:hAnsi="Times New Roman" w:cs="Times New Roman"/>
          <w:sz w:val="32"/>
          <w:szCs w:val="32"/>
        </w:rPr>
        <w:t xml:space="preserve"> and </w:t>
      </w:r>
      <w:proofErr w:type="spellStart"/>
      <w:r w:rsidRPr="00C04306">
        <w:rPr>
          <w:rFonts w:ascii="Times New Roman" w:hAnsi="Times New Roman" w:cs="Times New Roman"/>
          <w:sz w:val="32"/>
          <w:szCs w:val="32"/>
        </w:rPr>
        <w:t>Dr</w:t>
      </w:r>
      <w:proofErr w:type="spellEnd"/>
      <w:r w:rsidRPr="00C04306">
        <w:rPr>
          <w:rFonts w:ascii="Times New Roman" w:hAnsi="Times New Roman" w:cs="Times New Roman"/>
          <w:sz w:val="32"/>
          <w:szCs w:val="32"/>
        </w:rPr>
        <w:t xml:space="preserve"> I. A. </w:t>
      </w:r>
      <w:proofErr w:type="spellStart"/>
      <w:r w:rsidRPr="00C04306">
        <w:rPr>
          <w:rFonts w:ascii="Times New Roman" w:hAnsi="Times New Roman" w:cs="Times New Roman"/>
          <w:sz w:val="32"/>
          <w:szCs w:val="32"/>
        </w:rPr>
        <w:t>Palani</w:t>
      </w:r>
      <w:proofErr w:type="spellEnd"/>
      <w:r w:rsidRPr="00C04306">
        <w:rPr>
          <w:rFonts w:ascii="Times New Roman" w:hAnsi="Times New Roman" w:cs="Times New Roman"/>
          <w:sz w:val="32"/>
          <w:szCs w:val="32"/>
        </w:rPr>
        <w:t xml:space="preserve">, several serious concerns arose regarding the integrity and veracity of the conference </w:t>
      </w:r>
      <w:proofErr w:type="spellStart"/>
      <w:r w:rsidRPr="00C04306">
        <w:rPr>
          <w:rFonts w:ascii="Times New Roman" w:hAnsi="Times New Roman" w:cs="Times New Roman"/>
          <w:sz w:val="32"/>
          <w:szCs w:val="32"/>
        </w:rPr>
        <w:t>organisation</w:t>
      </w:r>
      <w:proofErr w:type="spellEnd"/>
      <w:r w:rsidRPr="00C04306">
        <w:rPr>
          <w:rFonts w:ascii="Times New Roman" w:hAnsi="Times New Roman" w:cs="Times New Roman"/>
          <w:sz w:val="32"/>
          <w:szCs w:val="32"/>
        </w:rPr>
        <w:t xml:space="preserve"> and peer-review process. After a thorough investigation, the peer-review process was confirmed to fall beneath the high standards expected by Materials Today: Proceedings. The veracity of the conference also remains subject to serious doubt and therefore the entire Proceedings has been withdrawn in order to correct the scholarly record.</w:t>
      </w:r>
    </w:p>
    <w:sectPr w:rsidR="00011432" w:rsidRPr="00C04306" w:rsidSect="00C0430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AD"/>
    <w:rsid w:val="0011777C"/>
    <w:rsid w:val="002E4E98"/>
    <w:rsid w:val="00843B02"/>
    <w:rsid w:val="00C04306"/>
    <w:rsid w:val="00E1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32592-9EA0-4C50-9B1C-45F58AFF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2023-07-07T09:23:00Z</dcterms:created>
  <dcterms:modified xsi:type="dcterms:W3CDTF">2023-07-07T09:23:00Z</dcterms:modified>
</cp:coreProperties>
</file>