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65" w:rsidRPr="00743B65" w:rsidRDefault="00743B65" w:rsidP="00743B6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B65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</w:p>
    <w:p w:rsidR="00011432" w:rsidRPr="00743B65" w:rsidRDefault="00743B65" w:rsidP="00743B6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B65">
        <w:rPr>
          <w:rFonts w:ascii="Times New Roman" w:hAnsi="Times New Roman" w:cs="Times New Roman"/>
          <w:sz w:val="32"/>
          <w:szCs w:val="32"/>
        </w:rPr>
        <w:t>Generation Z, mostly born after the year of 2000 on literature, also known a</w:t>
      </w:r>
      <w:r>
        <w:rPr>
          <w:rFonts w:ascii="Times New Roman" w:hAnsi="Times New Roman" w:cs="Times New Roman"/>
          <w:sz w:val="32"/>
          <w:szCs w:val="32"/>
        </w:rPr>
        <w:t xml:space="preserve">s mobile generation are assumed </w:t>
      </w:r>
      <w:r w:rsidRPr="00743B65">
        <w:rPr>
          <w:rFonts w:ascii="Times New Roman" w:hAnsi="Times New Roman" w:cs="Times New Roman"/>
          <w:sz w:val="32"/>
          <w:szCs w:val="32"/>
        </w:rPr>
        <w:t xml:space="preserve">to enter into Business in the nearing years. They grow up with technology a fortiori and together with </w:t>
      </w:r>
      <w:r w:rsidRPr="00743B65">
        <w:rPr>
          <w:rFonts w:ascii="Times New Roman" w:hAnsi="Times New Roman" w:cs="Times New Roman"/>
          <w:sz w:val="32"/>
          <w:szCs w:val="32"/>
        </w:rPr>
        <w:t>World Wide Web</w:t>
      </w:r>
      <w:r w:rsidRPr="00743B65">
        <w:rPr>
          <w:rFonts w:ascii="Times New Roman" w:hAnsi="Times New Roman" w:cs="Times New Roman"/>
          <w:sz w:val="32"/>
          <w:szCs w:val="32"/>
        </w:rPr>
        <w:t>, mp3 players, short message, cell phones, PDAs, YouTube, IPADs, media technologies. Their Character and mindsets are seen to be different when compared to previous generations. The generation Z who will participate or participated in the labor force recently, their expectations are different from other employees. Gen Z is entrepreneurial, less motivated by money and more focused on face-to-face communication. This study is to determine the work perception factors of Generation Z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011432" w:rsidRPr="00743B65" w:rsidSect="00743B6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2"/>
    <w:rsid w:val="00113B14"/>
    <w:rsid w:val="0011777C"/>
    <w:rsid w:val="002E4E98"/>
    <w:rsid w:val="00743B65"/>
    <w:rsid w:val="009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5908-FB34-450E-AC35-39AD9DC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2023-08-01T09:29:00Z</dcterms:created>
  <dcterms:modified xsi:type="dcterms:W3CDTF">2023-08-01T09:29:00Z</dcterms:modified>
</cp:coreProperties>
</file>