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86" w:rsidRDefault="00CA3A86" w:rsidP="00CA3A86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CA3A86" w:rsidP="00CA3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CA3A86">
        <w:rPr>
          <w:rFonts w:ascii="Times New Roman" w:hAnsi="Times New Roman" w:cs="Times New Roman"/>
          <w:sz w:val="32"/>
          <w:szCs w:val="32"/>
        </w:rPr>
        <w:instrText>https://link.springer.com/article/10.1007/s12034-023-02946-y#:~:text=Synopsis%3A%20A%20bio%2Dmembrane%20from,fabricated%20with%20the%20bio%2Delectrolyte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DA75E1">
        <w:rPr>
          <w:rStyle w:val="Hyperlink"/>
          <w:rFonts w:ascii="Times New Roman" w:hAnsi="Times New Roman" w:cs="Times New Roman"/>
          <w:sz w:val="32"/>
          <w:szCs w:val="32"/>
        </w:rPr>
        <w:t>https://link.springer.com/article/10.1007/s12034-023-02946-y#:~:text=Synopsis%3A%20A%20bio%2Dmembrane%20from,fabricated%20with%20the%20bio%2Delectrolyte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 w:rsidRPr="00CA3A86">
        <w:rPr>
          <w:rFonts w:ascii="Times New Roman" w:hAnsi="Times New Roman" w:cs="Times New Roman"/>
          <w:sz w:val="32"/>
          <w:szCs w:val="32"/>
        </w:rPr>
        <w:t>.</w:t>
      </w:r>
    </w:p>
    <w:p w:rsidR="00CA3A86" w:rsidRDefault="00CA3A86" w:rsidP="00CA3A86">
      <w:pPr>
        <w:rPr>
          <w:rFonts w:ascii="Times New Roman" w:hAnsi="Times New Roman" w:cs="Times New Roman"/>
          <w:sz w:val="32"/>
          <w:szCs w:val="32"/>
        </w:rPr>
      </w:pPr>
    </w:p>
    <w:p w:rsidR="00CA3A86" w:rsidRPr="00CA3A86" w:rsidRDefault="00CA3A86" w:rsidP="00CA3A8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EBA7AF5" wp14:editId="543E268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A3A86" w:rsidRPr="00CA3A86" w:rsidSect="00CA3A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10"/>
    <w:rsid w:val="0011777C"/>
    <w:rsid w:val="002E4E98"/>
    <w:rsid w:val="003B6310"/>
    <w:rsid w:val="00B30701"/>
    <w:rsid w:val="00C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1CE9B-838C-4413-AEE7-856DA23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3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2023-08-16T06:10:00Z</dcterms:created>
  <dcterms:modified xsi:type="dcterms:W3CDTF">2023-08-16T06:10:00Z</dcterms:modified>
</cp:coreProperties>
</file>