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1097D" w:rsidP="0021097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C40F4">
          <w:rPr>
            <w:rStyle w:val="Hyperlink"/>
            <w:rFonts w:ascii="Times New Roman" w:hAnsi="Times New Roman" w:cs="Times New Roman"/>
            <w:sz w:val="28"/>
            <w:szCs w:val="28"/>
          </w:rPr>
          <w:t>http://science.eurekajournals.com/index.php/JRIFSN/article/view/304/341</w:t>
        </w:r>
      </w:hyperlink>
    </w:p>
    <w:p w:rsidR="0021097D" w:rsidRDefault="0021097D" w:rsidP="002109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97D" w:rsidRPr="0021097D" w:rsidRDefault="0021097D" w:rsidP="002109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5385A9" wp14:editId="7503F27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1097D" w:rsidRPr="0021097D" w:rsidSect="0021097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51"/>
    <w:rsid w:val="0011777C"/>
    <w:rsid w:val="0021097D"/>
    <w:rsid w:val="002E4E98"/>
    <w:rsid w:val="009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181C1-2914-460D-9632-185592A5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097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10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cience.eurekajournals.com/index.php/JRIFSN/article/view/304/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2023-09-05T10:03:00Z</dcterms:created>
  <dcterms:modified xsi:type="dcterms:W3CDTF">2023-09-05T10:03:00Z</dcterms:modified>
</cp:coreProperties>
</file>