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04625" w:rsidP="00D0462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C48D0">
          <w:rPr>
            <w:rStyle w:val="Hyperlink"/>
            <w:rFonts w:ascii="Times New Roman" w:hAnsi="Times New Roman" w:cs="Times New Roman"/>
            <w:sz w:val="32"/>
            <w:szCs w:val="32"/>
          </w:rPr>
          <w:t>http://ijmaa.in/index.php/ijmaa/article/view/158</w:t>
        </w:r>
      </w:hyperlink>
      <w:bookmarkStart w:id="0" w:name="_GoBack"/>
      <w:bookmarkEnd w:id="0"/>
    </w:p>
    <w:p w:rsidR="00D04625" w:rsidRDefault="00D04625" w:rsidP="00D046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625" w:rsidRPr="00D04625" w:rsidRDefault="00D04625" w:rsidP="00D046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5D29C9C" wp14:editId="0104E51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04625" w:rsidRPr="00D04625" w:rsidSect="00D046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EF"/>
    <w:rsid w:val="0011777C"/>
    <w:rsid w:val="002E4E98"/>
    <w:rsid w:val="00D04625"/>
    <w:rsid w:val="00D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48246-3409-4D90-8DCA-79EA6B0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4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4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jmaa.in/index.php/ijmaa/article/view/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2023-09-07T07:31:00Z</dcterms:created>
  <dcterms:modified xsi:type="dcterms:W3CDTF">2023-09-07T07:31:00Z</dcterms:modified>
</cp:coreProperties>
</file>