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01" w:rsidRDefault="00A75A01">
      <w:pPr>
        <w:rPr>
          <w:rFonts w:ascii="Times New Roman" w:hAnsi="Times New Roman" w:cs="Times New Roman"/>
          <w:sz w:val="28"/>
          <w:szCs w:val="28"/>
        </w:rPr>
      </w:pPr>
    </w:p>
    <w:p w:rsidR="00011432" w:rsidRDefault="00A75A0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C01E2">
          <w:rPr>
            <w:rStyle w:val="Hyperlink"/>
            <w:rFonts w:ascii="Times New Roman" w:hAnsi="Times New Roman" w:cs="Times New Roman"/>
            <w:sz w:val="28"/>
            <w:szCs w:val="28"/>
          </w:rPr>
          <w:t>https://anveshanaindia.com/wp-content/uploads/conference/conf_proc/downloads/lessons-learnt-from-covid19-and-the-action-plans-to-face-future-pandemics-abstract.pdf#page=25</w:t>
        </w:r>
      </w:hyperlink>
    </w:p>
    <w:p w:rsidR="00A75A01" w:rsidRPr="00A75A01" w:rsidRDefault="00A75A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DD453B" wp14:editId="2C47590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75A01" w:rsidRPr="00A75A01" w:rsidSect="00A75A0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54"/>
    <w:rsid w:val="0011777C"/>
    <w:rsid w:val="002E4E98"/>
    <w:rsid w:val="008D1F54"/>
    <w:rsid w:val="00A75A01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B5331-D39A-4C9B-884B-9B555527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veshanaindia.com/wp-content/uploads/conference/conf_proc/downloads/lessons-learnt-from-covid19-and-the-action-plans-to-face-future-pandemics-abstract.pdf#page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2023-09-15T08:22:00Z</dcterms:created>
  <dcterms:modified xsi:type="dcterms:W3CDTF">2023-09-15T08:22:00Z</dcterms:modified>
</cp:coreProperties>
</file>