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0C7A2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51539">
          <w:rPr>
            <w:rStyle w:val="Hyperlink"/>
            <w:rFonts w:ascii="Times New Roman" w:hAnsi="Times New Roman" w:cs="Times New Roman"/>
            <w:sz w:val="28"/>
            <w:szCs w:val="28"/>
          </w:rPr>
          <w:t>https://www.recentscientific.com/inhibiting-effects-benzothiazole-amine-schiff-bases-corrosion-mild-steel-acid-environment</w:t>
        </w:r>
      </w:hyperlink>
      <w:bookmarkStart w:id="0" w:name="_GoBack"/>
      <w:bookmarkEnd w:id="0"/>
    </w:p>
    <w:p w:rsidR="000C7A2F" w:rsidRDefault="000C7A2F">
      <w:pPr>
        <w:rPr>
          <w:rFonts w:ascii="Times New Roman" w:hAnsi="Times New Roman" w:cs="Times New Roman"/>
          <w:sz w:val="28"/>
          <w:szCs w:val="28"/>
        </w:rPr>
      </w:pPr>
    </w:p>
    <w:p w:rsidR="000C7A2F" w:rsidRPr="000C7A2F" w:rsidRDefault="000C7A2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BE6F114" wp14:editId="14A11208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C7A2F" w:rsidRPr="000C7A2F" w:rsidSect="000C7A2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49"/>
    <w:rsid w:val="000C7A2F"/>
    <w:rsid w:val="0011777C"/>
    <w:rsid w:val="00164749"/>
    <w:rsid w:val="002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34D60-9E6F-48FC-8F31-B286A662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7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A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C7A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recentscientific.com/inhibiting-effects-benzothiazole-amine-schiff-bases-corrosion-mild-steel-acid-environ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2023-09-21T08:35:00Z</dcterms:created>
  <dcterms:modified xsi:type="dcterms:W3CDTF">2023-09-21T08:35:00Z</dcterms:modified>
</cp:coreProperties>
</file>