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5514B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bookmarkStart w:id="0" w:name="_GoBack"/>
        <w:bookmarkEnd w:id="0"/>
        <w:r w:rsidRPr="0026331C">
          <w:rPr>
            <w:rStyle w:val="Hyperlink"/>
            <w:rFonts w:ascii="Times New Roman" w:hAnsi="Times New Roman" w:cs="Times New Roman"/>
            <w:sz w:val="24"/>
            <w:szCs w:val="24"/>
          </w:rPr>
          <w:t>https://www.worldwidejournals.com/global-journal-for-research-analysis-GJRA/article/gender-differences-in-social-media-addiction-among-adolescent-students/MTYwMjc=/?is=1&amp;b1=1&amp;k=1</w:t>
        </w:r>
      </w:hyperlink>
    </w:p>
    <w:p w:rsidR="005514B6" w:rsidRDefault="005514B6">
      <w:pPr>
        <w:rPr>
          <w:rFonts w:ascii="Times New Roman" w:hAnsi="Times New Roman" w:cs="Times New Roman"/>
          <w:sz w:val="24"/>
          <w:szCs w:val="24"/>
        </w:rPr>
      </w:pPr>
    </w:p>
    <w:p w:rsidR="005514B6" w:rsidRPr="005514B6" w:rsidRDefault="005514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0F6EB4" wp14:editId="1B5D26E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514B6" w:rsidRPr="005514B6" w:rsidSect="005514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6"/>
    <w:rsid w:val="0011777C"/>
    <w:rsid w:val="002E4E98"/>
    <w:rsid w:val="005514B6"/>
    <w:rsid w:val="00A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4603E-CA18-43F5-9A3E-6CF92C69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orldwidejournals.com/global-journal-for-research-analysis-GJRA/article/gender-differences-in-social-media-addiction-among-adolescent-students/MTYwMjc=/?is=1&amp;b1=1&amp;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2023-09-22T07:36:00Z</dcterms:created>
  <dcterms:modified xsi:type="dcterms:W3CDTF">2023-09-22T07:36:00Z</dcterms:modified>
</cp:coreProperties>
</file>