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86E" w:rsidRPr="0001386E" w:rsidRDefault="0001386E" w:rsidP="0001386E">
      <w:pPr>
        <w:jc w:val="center"/>
        <w:rPr>
          <w:rFonts w:ascii="Times New Roman" w:eastAsia="Times New Roman" w:hAnsi="Times New Roman"/>
          <w:b/>
          <w:sz w:val="32"/>
          <w:szCs w:val="32"/>
        </w:rPr>
      </w:pPr>
      <w:r w:rsidRPr="0001386E">
        <w:rPr>
          <w:rFonts w:ascii="Times New Roman" w:eastAsia="Times New Roman" w:hAnsi="Times New Roman"/>
          <w:b/>
          <w:sz w:val="32"/>
          <w:szCs w:val="32"/>
        </w:rPr>
        <w:t>Abs</w:t>
      </w:r>
      <w:r>
        <w:rPr>
          <w:rFonts w:ascii="Times New Roman" w:eastAsia="Times New Roman" w:hAnsi="Times New Roman"/>
          <w:b/>
          <w:sz w:val="32"/>
          <w:szCs w:val="32"/>
        </w:rPr>
        <w:t>tract</w:t>
      </w:r>
    </w:p>
    <w:p w:rsidR="002B2E37" w:rsidRPr="0001386E" w:rsidRDefault="0001386E" w:rsidP="0001386E">
      <w:pPr>
        <w:spacing w:line="360" w:lineRule="auto"/>
        <w:jc w:val="both"/>
        <w:rPr>
          <w:sz w:val="24"/>
          <w:szCs w:val="24"/>
        </w:rPr>
      </w:pPr>
      <w:r w:rsidRPr="0001386E">
        <w:rPr>
          <w:rFonts w:ascii="Times New Roman" w:hAnsi="Times New Roman"/>
          <w:sz w:val="24"/>
          <w:szCs w:val="24"/>
        </w:rPr>
        <w:t xml:space="preserve">In the present experiment effect of electroplating industrial effluent chromium on the behavioral responses of freshwater air-breathing cat fish </w:t>
      </w:r>
      <w:proofErr w:type="spellStart"/>
      <w:r w:rsidRPr="0001386E">
        <w:rPr>
          <w:rFonts w:ascii="Times New Roman" w:hAnsi="Times New Roman"/>
          <w:i/>
          <w:iCs/>
          <w:sz w:val="24"/>
          <w:szCs w:val="24"/>
        </w:rPr>
        <w:t>Mystus</w:t>
      </w:r>
      <w:proofErr w:type="spellEnd"/>
      <w:r w:rsidRPr="0001386E">
        <w:rPr>
          <w:rFonts w:ascii="Times New Roman" w:hAnsi="Times New Roman"/>
          <w:i/>
          <w:iCs/>
          <w:sz w:val="24"/>
          <w:szCs w:val="24"/>
        </w:rPr>
        <w:t xml:space="preserve"> </w:t>
      </w:r>
      <w:proofErr w:type="spellStart"/>
      <w:r w:rsidRPr="0001386E">
        <w:rPr>
          <w:rFonts w:ascii="Times New Roman" w:hAnsi="Times New Roman"/>
          <w:i/>
          <w:iCs/>
          <w:sz w:val="24"/>
          <w:szCs w:val="24"/>
        </w:rPr>
        <w:t>cavasius</w:t>
      </w:r>
      <w:proofErr w:type="spellEnd"/>
      <w:r w:rsidRPr="0001386E">
        <w:rPr>
          <w:rFonts w:ascii="Times New Roman" w:hAnsi="Times New Roman"/>
          <w:sz w:val="24"/>
          <w:szCs w:val="24"/>
        </w:rPr>
        <w:t xml:space="preserve"> was studied. The toxicity of chromium to aquatic life is strongly influenced by the form of chromium and quality of water. The two most prevalent chromium forms found in plating industry waste water are </w:t>
      </w:r>
      <w:proofErr w:type="spellStart"/>
      <w:r w:rsidRPr="0001386E">
        <w:rPr>
          <w:rFonts w:ascii="Times New Roman" w:hAnsi="Times New Roman"/>
          <w:sz w:val="24"/>
          <w:szCs w:val="24"/>
        </w:rPr>
        <w:t>hexavalent</w:t>
      </w:r>
      <w:proofErr w:type="spellEnd"/>
      <w:r w:rsidRPr="0001386E">
        <w:rPr>
          <w:rFonts w:ascii="Times New Roman" w:hAnsi="Times New Roman"/>
          <w:sz w:val="24"/>
          <w:szCs w:val="24"/>
        </w:rPr>
        <w:t xml:space="preserve"> chromium (Cr+6) and trivalent chromium (Cr+3). The fishes exhibited various behavioral responses – </w:t>
      </w:r>
      <w:proofErr w:type="spellStart"/>
      <w:r w:rsidRPr="0001386E">
        <w:rPr>
          <w:rFonts w:ascii="Times New Roman" w:hAnsi="Times New Roman"/>
          <w:sz w:val="24"/>
          <w:szCs w:val="24"/>
        </w:rPr>
        <w:t>locomotory</w:t>
      </w:r>
      <w:proofErr w:type="spellEnd"/>
      <w:r w:rsidRPr="0001386E">
        <w:rPr>
          <w:rFonts w:ascii="Times New Roman" w:hAnsi="Times New Roman"/>
          <w:sz w:val="24"/>
          <w:szCs w:val="24"/>
        </w:rPr>
        <w:t xml:space="preserve">, physiological, neurological and morbidity responses under influence of chromium industrial effluent. One of the major advantages of using data on behavioral effects is that they are more sensitive indicators of potential for impacts on survival in the </w:t>
      </w:r>
      <w:proofErr w:type="spellStart"/>
      <w:r w:rsidRPr="0001386E">
        <w:rPr>
          <w:rFonts w:ascii="Times New Roman" w:hAnsi="Times New Roman"/>
          <w:sz w:val="24"/>
          <w:szCs w:val="24"/>
        </w:rPr>
        <w:t>filed</w:t>
      </w:r>
      <w:proofErr w:type="spellEnd"/>
      <w:r w:rsidRPr="0001386E">
        <w:rPr>
          <w:rFonts w:ascii="Times New Roman" w:hAnsi="Times New Roman"/>
          <w:sz w:val="24"/>
          <w:szCs w:val="24"/>
        </w:rPr>
        <w:t xml:space="preserve"> than are measures of lethality. Study noted the possible utility of the behavior responses as rapid </w:t>
      </w:r>
      <w:proofErr w:type="spellStart"/>
      <w:r w:rsidRPr="0001386E">
        <w:rPr>
          <w:rFonts w:ascii="Times New Roman" w:hAnsi="Times New Roman"/>
          <w:sz w:val="24"/>
          <w:szCs w:val="24"/>
        </w:rPr>
        <w:t>biomonitory</w:t>
      </w:r>
      <w:proofErr w:type="spellEnd"/>
      <w:r w:rsidRPr="0001386E">
        <w:rPr>
          <w:rFonts w:ascii="Times New Roman" w:hAnsi="Times New Roman"/>
          <w:sz w:val="24"/>
          <w:szCs w:val="24"/>
        </w:rPr>
        <w:t xml:space="preserve"> assessment technique for qualitative evaluation of various industrial pollutants.</w:t>
      </w:r>
    </w:p>
    <w:sectPr w:rsidR="002B2E37" w:rsidRPr="000138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1386E"/>
    <w:rsid w:val="0001386E"/>
    <w:rsid w:val="002B2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2020-07-23T09:33:00Z</dcterms:created>
  <dcterms:modified xsi:type="dcterms:W3CDTF">2020-07-23T09:33:00Z</dcterms:modified>
</cp:coreProperties>
</file>