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D5C3F" w:rsidP="002D5C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50291">
          <w:rPr>
            <w:rStyle w:val="Hyperlink"/>
            <w:rFonts w:ascii="Times New Roman" w:hAnsi="Times New Roman" w:cs="Times New Roman"/>
            <w:sz w:val="24"/>
            <w:szCs w:val="24"/>
          </w:rPr>
          <w:t>https://www.semanticscholar.org/paper/ANTIPYRETIC-POTENTIAL-OF-AQUEOUS-LEAF-EXTRACT-OF-ON-Arasi/ca8ff61408c7502ae3f6b7e0d7bc831915354f57</w:t>
        </w:r>
      </w:hyperlink>
    </w:p>
    <w:p w:rsidR="002D5C3F" w:rsidRDefault="002D5C3F" w:rsidP="002D5C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C3F" w:rsidRPr="002D5C3F" w:rsidRDefault="002D5C3F" w:rsidP="002D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B38DFD" wp14:editId="1C23D8A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D5C3F" w:rsidRPr="002D5C3F" w:rsidSect="002D5C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3"/>
    <w:rsid w:val="000321F7"/>
    <w:rsid w:val="0011777C"/>
    <w:rsid w:val="002A126B"/>
    <w:rsid w:val="002D5C3F"/>
    <w:rsid w:val="002E4E98"/>
    <w:rsid w:val="004C2913"/>
    <w:rsid w:val="005408AF"/>
    <w:rsid w:val="00B21A12"/>
    <w:rsid w:val="00D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2CAA1-77D5-4F57-A6CE-F3883A0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1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1F7"/>
    <w:rPr>
      <w:color w:val="0000FF"/>
      <w:u w:val="single"/>
    </w:rPr>
  </w:style>
  <w:style w:type="character" w:customStyle="1" w:styleId="title-text">
    <w:name w:val="title-text"/>
    <w:basedOn w:val="DefaultParagraphFont"/>
    <w:rsid w:val="0003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emanticscholar.org/paper/ANTIPYRETIC-POTENTIAL-OF-AQUEOUS-LEAF-EXTRACT-OF-ON-Arasi/ca8ff61408c7502ae3f6b7e0d7bc831915354f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2023-11-09T09:49:00Z</dcterms:created>
  <dcterms:modified xsi:type="dcterms:W3CDTF">2023-11-09T09:49:00Z</dcterms:modified>
</cp:coreProperties>
</file>