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024A32" w:rsidP="00024A32">
      <w:pPr>
        <w:jc w:val="center"/>
        <w:rPr>
          <w:sz w:val="28"/>
          <w:szCs w:val="28"/>
        </w:rPr>
      </w:pPr>
      <w:hyperlink r:id="rId4" w:history="1">
        <w:r w:rsidRPr="003B4911">
          <w:rPr>
            <w:rStyle w:val="Hyperlink"/>
            <w:sz w:val="28"/>
            <w:szCs w:val="28"/>
          </w:rPr>
          <w:t>https://www.indianjournaloffinance.co.in/index.php/IJF/article/view/71689</w:t>
        </w:r>
      </w:hyperlink>
    </w:p>
    <w:p w:rsidR="00024A32" w:rsidRDefault="00024A32" w:rsidP="00024A32">
      <w:pPr>
        <w:jc w:val="center"/>
        <w:rPr>
          <w:sz w:val="28"/>
          <w:szCs w:val="28"/>
        </w:rPr>
      </w:pPr>
      <w:bookmarkStart w:id="0" w:name="_GoBack"/>
      <w:bookmarkEnd w:id="0"/>
    </w:p>
    <w:p w:rsidR="00024A32" w:rsidRPr="00024A32" w:rsidRDefault="00024A32" w:rsidP="00024A3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C2D899F" wp14:editId="7667020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24A32" w:rsidRPr="00024A32" w:rsidSect="00024A3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6A"/>
    <w:rsid w:val="00024A32"/>
    <w:rsid w:val="0011777C"/>
    <w:rsid w:val="002E4E98"/>
    <w:rsid w:val="00670F6A"/>
    <w:rsid w:val="00C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C2E29-D0A6-42D4-AA29-7556B60C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4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4A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24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ndianjournaloffinance.co.in/index.php/IJF/article/view/71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2023-11-10T04:31:00Z</dcterms:created>
  <dcterms:modified xsi:type="dcterms:W3CDTF">2023-11-10T04:31:00Z</dcterms:modified>
</cp:coreProperties>
</file>