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1B" w:rsidRDefault="0075111B" w:rsidP="0075111B">
      <w:pPr>
        <w:spacing w:after="183" w:line="240" w:lineRule="auto"/>
        <w:jc w:val="center"/>
        <w:rPr>
          <w:rFonts w:ascii="Times New Roman" w:eastAsia="Times New Roman" w:hAnsi="Times New Roman"/>
          <w:color w:val="000000"/>
          <w:sz w:val="28"/>
          <w:szCs w:val="28"/>
        </w:rPr>
      </w:pPr>
      <w:r w:rsidRPr="0075111B">
        <w:rPr>
          <w:rFonts w:ascii="Times New Roman" w:eastAsia="Times New Roman" w:hAnsi="Times New Roman"/>
          <w:b/>
          <w:color w:val="000000"/>
          <w:sz w:val="32"/>
          <w:szCs w:val="32"/>
        </w:rPr>
        <w:t>Abstract</w:t>
      </w:r>
    </w:p>
    <w:p w:rsidR="0075111B" w:rsidRPr="0075111B" w:rsidRDefault="0075111B" w:rsidP="0075111B">
      <w:pPr>
        <w:spacing w:after="183" w:line="360" w:lineRule="auto"/>
        <w:jc w:val="both"/>
        <w:rPr>
          <w:rFonts w:ascii="Times New Roman" w:eastAsia="Times New Roman" w:hAnsi="Times New Roman"/>
          <w:color w:val="000000"/>
          <w:sz w:val="24"/>
          <w:szCs w:val="24"/>
        </w:rPr>
      </w:pPr>
      <w:r w:rsidRPr="0075111B">
        <w:rPr>
          <w:rFonts w:ascii="Times New Roman" w:eastAsia="Times New Roman" w:hAnsi="Times New Roman"/>
          <w:color w:val="000000"/>
          <w:sz w:val="24"/>
          <w:szCs w:val="24"/>
        </w:rPr>
        <w:t xml:space="preserve">The ability of fish colonize a large variation of biotopes is integrally related with the striking molecular and functional differentiation in their enzyme systems. </w:t>
      </w:r>
      <w:proofErr w:type="spellStart"/>
      <w:r w:rsidRPr="0075111B">
        <w:rPr>
          <w:rFonts w:ascii="Times New Roman" w:eastAsia="Times New Roman" w:hAnsi="Times New Roman"/>
          <w:i/>
          <w:iCs/>
          <w:color w:val="000000"/>
          <w:sz w:val="24"/>
          <w:szCs w:val="24"/>
        </w:rPr>
        <w:t>Clariasgariepinus</w:t>
      </w:r>
      <w:proofErr w:type="spellEnd"/>
      <w:r w:rsidRPr="0075111B">
        <w:rPr>
          <w:rFonts w:ascii="Times New Roman" w:eastAsia="Times New Roman" w:hAnsi="Times New Roman"/>
          <w:color w:val="000000"/>
          <w:sz w:val="24"/>
          <w:szCs w:val="24"/>
        </w:rPr>
        <w:t xml:space="preserve"> is an ideal model for investigating molecular adaptations in enzyme systems to extreme environmental conditions. The fish is an air breathing fish with branched gill filaments, thick gill rods, and fused secondary lamellae, all indicating that the fish is poorly adapted for water breathing life. Generally, for fishes, air exposure involves many biochemical changes like respiratory acidosis, alkalosis, ammonia excretion and blood pressure changes. Increasing vascular resistance and collapse of gills due tom gravity is also a serious problem. Similarly, forced submersion induces </w:t>
      </w:r>
      <w:proofErr w:type="spellStart"/>
      <w:r w:rsidRPr="0075111B">
        <w:rPr>
          <w:rFonts w:ascii="Times New Roman" w:eastAsia="Times New Roman" w:hAnsi="Times New Roman"/>
          <w:color w:val="000000"/>
          <w:sz w:val="24"/>
          <w:szCs w:val="24"/>
        </w:rPr>
        <w:t>bradycardia</w:t>
      </w:r>
      <w:proofErr w:type="spellEnd"/>
      <w:r w:rsidRPr="0075111B">
        <w:rPr>
          <w:rFonts w:ascii="Times New Roman" w:eastAsia="Times New Roman" w:hAnsi="Times New Roman"/>
          <w:color w:val="000000"/>
          <w:sz w:val="24"/>
          <w:szCs w:val="24"/>
        </w:rPr>
        <w:t>, slowing of heart rate and decrease of blood oxygen level. A number of enzyme systems and molecular mechanisms mediate these defense strategies.</w:t>
      </w:r>
    </w:p>
    <w:p w:rsidR="0075111B" w:rsidRPr="0075111B" w:rsidRDefault="0075111B" w:rsidP="0075111B">
      <w:pPr>
        <w:spacing w:after="183" w:line="360" w:lineRule="auto"/>
        <w:jc w:val="both"/>
        <w:rPr>
          <w:rFonts w:ascii="Times New Roman" w:eastAsia="Times New Roman" w:hAnsi="Times New Roman"/>
          <w:color w:val="000000"/>
          <w:sz w:val="24"/>
          <w:szCs w:val="24"/>
        </w:rPr>
      </w:pPr>
      <w:r w:rsidRPr="0075111B">
        <w:rPr>
          <w:rFonts w:ascii="Times New Roman" w:eastAsia="Times New Roman" w:hAnsi="Times New Roman"/>
          <w:color w:val="000000"/>
          <w:sz w:val="24"/>
          <w:szCs w:val="24"/>
        </w:rPr>
        <w:t xml:space="preserve">In </w:t>
      </w:r>
      <w:proofErr w:type="spellStart"/>
      <w:r w:rsidRPr="0075111B">
        <w:rPr>
          <w:rFonts w:ascii="Times New Roman" w:eastAsia="Times New Roman" w:hAnsi="Times New Roman"/>
          <w:i/>
          <w:iCs/>
          <w:color w:val="000000"/>
          <w:sz w:val="24"/>
          <w:szCs w:val="24"/>
        </w:rPr>
        <w:t>Clariasgariepinus</w:t>
      </w:r>
      <w:proofErr w:type="spellEnd"/>
      <w:r w:rsidRPr="0075111B">
        <w:rPr>
          <w:rFonts w:ascii="Times New Roman" w:eastAsia="Times New Roman" w:hAnsi="Times New Roman"/>
          <w:color w:val="000000"/>
          <w:sz w:val="24"/>
          <w:szCs w:val="24"/>
        </w:rPr>
        <w:t xml:space="preserve">, 9 h air-exposure and 24 h submersion unfolds many enzymatic </w:t>
      </w:r>
      <w:proofErr w:type="spellStart"/>
      <w:r w:rsidRPr="0075111B">
        <w:rPr>
          <w:rFonts w:ascii="Times New Roman" w:eastAsia="Times New Roman" w:hAnsi="Times New Roman"/>
          <w:color w:val="000000"/>
          <w:sz w:val="24"/>
          <w:szCs w:val="24"/>
        </w:rPr>
        <w:t>hanges</w:t>
      </w:r>
      <w:proofErr w:type="spellEnd"/>
      <w:r w:rsidRPr="0075111B">
        <w:rPr>
          <w:rFonts w:ascii="Times New Roman" w:eastAsia="Times New Roman" w:hAnsi="Times New Roman"/>
          <w:color w:val="000000"/>
          <w:sz w:val="24"/>
          <w:szCs w:val="24"/>
        </w:rPr>
        <w:t xml:space="preserve">. Protein synthesis in heart, liver, kidney, brain, muscle, stomach and eyeballs is severely altered the acid </w:t>
      </w:r>
      <w:proofErr w:type="spellStart"/>
      <w:r w:rsidRPr="0075111B">
        <w:rPr>
          <w:rFonts w:ascii="Times New Roman" w:eastAsia="Times New Roman" w:hAnsi="Times New Roman"/>
          <w:color w:val="000000"/>
          <w:sz w:val="24"/>
          <w:szCs w:val="24"/>
        </w:rPr>
        <w:t>phosphatase</w:t>
      </w:r>
      <w:proofErr w:type="spellEnd"/>
      <w:r w:rsidRPr="0075111B">
        <w:rPr>
          <w:rFonts w:ascii="Times New Roman" w:eastAsia="Times New Roman" w:hAnsi="Times New Roman"/>
          <w:color w:val="000000"/>
          <w:sz w:val="24"/>
          <w:szCs w:val="24"/>
        </w:rPr>
        <w:t xml:space="preserve"> content of stomach and eyeballs increased significantly (P&lt;0.05). All other organs registered depression. The alkaline </w:t>
      </w:r>
      <w:proofErr w:type="spellStart"/>
      <w:r w:rsidRPr="0075111B">
        <w:rPr>
          <w:rFonts w:ascii="Times New Roman" w:eastAsia="Times New Roman" w:hAnsi="Times New Roman"/>
          <w:color w:val="000000"/>
          <w:sz w:val="24"/>
          <w:szCs w:val="24"/>
        </w:rPr>
        <w:t>phosphatase</w:t>
      </w:r>
      <w:proofErr w:type="spellEnd"/>
      <w:r w:rsidRPr="0075111B">
        <w:rPr>
          <w:rFonts w:ascii="Times New Roman" w:eastAsia="Times New Roman" w:hAnsi="Times New Roman"/>
          <w:color w:val="000000"/>
          <w:sz w:val="24"/>
          <w:szCs w:val="24"/>
        </w:rPr>
        <w:t xml:space="preserve"> activity of gills, art, liver, kidney, brain, muscle and stomach exhibited suppression. Significant </w:t>
      </w:r>
      <w:proofErr w:type="spellStart"/>
      <w:r w:rsidRPr="0075111B">
        <w:rPr>
          <w:rFonts w:ascii="Times New Roman" w:eastAsia="Times New Roman" w:hAnsi="Times New Roman"/>
          <w:color w:val="000000"/>
          <w:sz w:val="24"/>
          <w:szCs w:val="24"/>
        </w:rPr>
        <w:t>cumulations</w:t>
      </w:r>
      <w:proofErr w:type="spellEnd"/>
      <w:r w:rsidRPr="0075111B">
        <w:rPr>
          <w:rFonts w:ascii="Times New Roman" w:eastAsia="Times New Roman" w:hAnsi="Times New Roman"/>
          <w:color w:val="000000"/>
          <w:sz w:val="24"/>
          <w:szCs w:val="24"/>
        </w:rPr>
        <w:t xml:space="preserve"> (P&lt;0.05) of Na K" </w:t>
      </w:r>
      <w:proofErr w:type="spellStart"/>
      <w:r w:rsidRPr="0075111B">
        <w:rPr>
          <w:rFonts w:ascii="Times New Roman" w:eastAsia="Times New Roman" w:hAnsi="Times New Roman"/>
          <w:color w:val="000000"/>
          <w:sz w:val="24"/>
          <w:szCs w:val="24"/>
        </w:rPr>
        <w:t>ATPase</w:t>
      </w:r>
      <w:proofErr w:type="spellEnd"/>
      <w:r w:rsidRPr="0075111B">
        <w:rPr>
          <w:rFonts w:ascii="Times New Roman" w:eastAsia="Times New Roman" w:hAnsi="Times New Roman"/>
          <w:color w:val="000000"/>
          <w:sz w:val="24"/>
          <w:szCs w:val="24"/>
        </w:rPr>
        <w:t xml:space="preserve"> in the gills, kidney and eyeballs were recorded. Ca dependent </w:t>
      </w:r>
      <w:proofErr w:type="spellStart"/>
      <w:r w:rsidRPr="0075111B">
        <w:rPr>
          <w:rFonts w:ascii="Times New Roman" w:eastAsia="Times New Roman" w:hAnsi="Times New Roman"/>
          <w:color w:val="000000"/>
          <w:sz w:val="24"/>
          <w:szCs w:val="24"/>
        </w:rPr>
        <w:t>ATPase</w:t>
      </w:r>
      <w:proofErr w:type="spellEnd"/>
      <w:r w:rsidRPr="0075111B">
        <w:rPr>
          <w:rFonts w:ascii="Times New Roman" w:eastAsia="Times New Roman" w:hAnsi="Times New Roman"/>
          <w:color w:val="000000"/>
          <w:sz w:val="24"/>
          <w:szCs w:val="24"/>
        </w:rPr>
        <w:t xml:space="preserve"> increased in the heart, muscle, stomach and eyeballs. The</w:t>
      </w:r>
    </w:p>
    <w:p w:rsidR="006C5E26" w:rsidRPr="0075111B" w:rsidRDefault="0075111B" w:rsidP="0075111B">
      <w:pPr>
        <w:spacing w:line="360" w:lineRule="auto"/>
        <w:jc w:val="both"/>
        <w:rPr>
          <w:sz w:val="24"/>
          <w:szCs w:val="24"/>
        </w:rPr>
      </w:pPr>
      <w:proofErr w:type="spellStart"/>
      <w:r w:rsidRPr="0075111B">
        <w:rPr>
          <w:rFonts w:ascii="Times New Roman" w:eastAsia="Times New Roman" w:hAnsi="Times New Roman"/>
          <w:color w:val="000000"/>
          <w:sz w:val="24"/>
          <w:szCs w:val="24"/>
        </w:rPr>
        <w:t>ATPase</w:t>
      </w:r>
      <w:proofErr w:type="spellEnd"/>
      <w:r w:rsidRPr="0075111B">
        <w:rPr>
          <w:rFonts w:ascii="Times New Roman" w:eastAsia="Times New Roman" w:hAnsi="Times New Roman"/>
          <w:color w:val="000000"/>
          <w:sz w:val="24"/>
          <w:szCs w:val="24"/>
        </w:rPr>
        <w:t xml:space="preserve"> is elevated only in the </w:t>
      </w:r>
      <w:proofErr w:type="spellStart"/>
      <w:r w:rsidRPr="0075111B">
        <w:rPr>
          <w:rFonts w:ascii="Times New Roman" w:eastAsia="Times New Roman" w:hAnsi="Times New Roman"/>
          <w:color w:val="000000"/>
          <w:sz w:val="24"/>
          <w:szCs w:val="24"/>
        </w:rPr>
        <w:t>eyeballs.Since</w:t>
      </w:r>
      <w:proofErr w:type="spellEnd"/>
      <w:r w:rsidRPr="0075111B">
        <w:rPr>
          <w:rFonts w:ascii="Times New Roman" w:eastAsia="Times New Roman" w:hAnsi="Times New Roman"/>
          <w:color w:val="000000"/>
          <w:sz w:val="24"/>
          <w:szCs w:val="24"/>
        </w:rPr>
        <w:t xml:space="preserve"> stress induced anoxia in the </w:t>
      </w:r>
      <w:proofErr w:type="gramStart"/>
      <w:r w:rsidRPr="0075111B">
        <w:rPr>
          <w:rFonts w:ascii="Times New Roman" w:eastAsia="Times New Roman" w:hAnsi="Times New Roman"/>
          <w:color w:val="000000"/>
          <w:sz w:val="24"/>
          <w:szCs w:val="24"/>
        </w:rPr>
        <w:t>cells,</w:t>
      </w:r>
      <w:proofErr w:type="gramEnd"/>
      <w:r w:rsidRPr="0075111B">
        <w:rPr>
          <w:rFonts w:ascii="Times New Roman" w:eastAsia="Times New Roman" w:hAnsi="Times New Roman"/>
          <w:color w:val="000000"/>
          <w:sz w:val="24"/>
          <w:szCs w:val="24"/>
        </w:rPr>
        <w:t xml:space="preserve"> the aerobic energy input is severely impaired </w:t>
      </w:r>
      <w:proofErr w:type="spellStart"/>
      <w:r w:rsidRPr="0075111B">
        <w:rPr>
          <w:rFonts w:ascii="Times New Roman" w:eastAsia="Times New Roman" w:hAnsi="Times New Roman"/>
          <w:color w:val="000000"/>
          <w:sz w:val="24"/>
          <w:szCs w:val="24"/>
        </w:rPr>
        <w:t>gesting</w:t>
      </w:r>
      <w:proofErr w:type="spellEnd"/>
      <w:r w:rsidRPr="0075111B">
        <w:rPr>
          <w:rFonts w:ascii="Times New Roman" w:eastAsia="Times New Roman" w:hAnsi="Times New Roman"/>
          <w:color w:val="000000"/>
          <w:sz w:val="24"/>
          <w:szCs w:val="24"/>
        </w:rPr>
        <w:t xml:space="preserve"> drastic reductions in the various forms of the cell work. In the present work, lies on brain in particular, but also on liver cells, have documented reductions in </w:t>
      </w:r>
      <w:proofErr w:type="spellStart"/>
      <w:r w:rsidRPr="0075111B">
        <w:rPr>
          <w:rFonts w:ascii="Times New Roman" w:eastAsia="Times New Roman" w:hAnsi="Times New Roman"/>
          <w:color w:val="000000"/>
          <w:sz w:val="24"/>
          <w:szCs w:val="24"/>
        </w:rPr>
        <w:t>severalkey</w:t>
      </w:r>
      <w:proofErr w:type="spellEnd"/>
      <w:r w:rsidRPr="0075111B">
        <w:rPr>
          <w:rFonts w:ascii="Times New Roman" w:eastAsia="Times New Roman" w:hAnsi="Times New Roman"/>
          <w:color w:val="000000"/>
          <w:sz w:val="24"/>
          <w:szCs w:val="24"/>
        </w:rPr>
        <w:t xml:space="preserve"> processes that drive ATP utilization, </w:t>
      </w:r>
      <w:proofErr w:type="spellStart"/>
      <w:r w:rsidRPr="0075111B">
        <w:rPr>
          <w:rFonts w:ascii="Times New Roman" w:eastAsia="Times New Roman" w:hAnsi="Times New Roman"/>
          <w:color w:val="000000"/>
          <w:sz w:val="24"/>
          <w:szCs w:val="24"/>
        </w:rPr>
        <w:t>transmembrane</w:t>
      </w:r>
      <w:proofErr w:type="spellEnd"/>
      <w:r w:rsidRPr="0075111B">
        <w:rPr>
          <w:rFonts w:ascii="Times New Roman" w:eastAsia="Times New Roman" w:hAnsi="Times New Roman"/>
          <w:color w:val="000000"/>
          <w:sz w:val="24"/>
          <w:szCs w:val="24"/>
        </w:rPr>
        <w:t xml:space="preserve"> ion leakage, electrical activity, and protein synthesis. In the language of the field, these have been referred to respectively as channel arrest, spike arrest and transnational arrest (</w:t>
      </w:r>
      <w:proofErr w:type="spellStart"/>
      <w:r w:rsidRPr="0075111B">
        <w:rPr>
          <w:rFonts w:ascii="Times New Roman" w:eastAsia="Times New Roman" w:hAnsi="Times New Roman"/>
          <w:color w:val="000000"/>
          <w:sz w:val="24"/>
          <w:szCs w:val="24"/>
        </w:rPr>
        <w:t>Hochachka</w:t>
      </w:r>
      <w:r w:rsidRPr="0075111B">
        <w:rPr>
          <w:rFonts w:ascii="Times New Roman" w:eastAsia="Times New Roman" w:hAnsi="Times New Roman"/>
          <w:i/>
          <w:iCs/>
          <w:color w:val="000000"/>
          <w:sz w:val="24"/>
          <w:szCs w:val="24"/>
        </w:rPr>
        <w:t>et</w:t>
      </w:r>
      <w:proofErr w:type="spellEnd"/>
      <w:r w:rsidRPr="0075111B">
        <w:rPr>
          <w:rFonts w:ascii="Times New Roman" w:eastAsia="Times New Roman" w:hAnsi="Times New Roman"/>
          <w:i/>
          <w:iCs/>
          <w:color w:val="000000"/>
          <w:sz w:val="24"/>
          <w:szCs w:val="24"/>
        </w:rPr>
        <w:t xml:space="preserve"> al</w:t>
      </w:r>
      <w:r w:rsidRPr="0075111B">
        <w:rPr>
          <w:rFonts w:ascii="Times New Roman" w:eastAsia="Times New Roman" w:hAnsi="Times New Roman"/>
          <w:color w:val="000000"/>
          <w:sz w:val="24"/>
          <w:szCs w:val="24"/>
        </w:rPr>
        <w:t>., 1996). The molecular implications of these enzyme modulations are discussed.</w:t>
      </w:r>
    </w:p>
    <w:sectPr w:rsidR="006C5E26" w:rsidRPr="007511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111B"/>
    <w:rsid w:val="006C5E26"/>
    <w:rsid w:val="00751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2020-07-24T08:00:00Z</dcterms:created>
  <dcterms:modified xsi:type="dcterms:W3CDTF">2020-07-24T08:00:00Z</dcterms:modified>
</cp:coreProperties>
</file>