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4F" w:rsidRPr="000A544F" w:rsidRDefault="000A544F" w:rsidP="000A544F">
      <w:pPr>
        <w:pStyle w:val="NormalWeb"/>
        <w:jc w:val="center"/>
        <w:rPr>
          <w:b/>
          <w:color w:val="000000"/>
          <w:sz w:val="32"/>
          <w:szCs w:val="32"/>
        </w:rPr>
      </w:pPr>
      <w:r w:rsidRPr="000A544F">
        <w:rPr>
          <w:b/>
          <w:color w:val="000000"/>
          <w:sz w:val="32"/>
          <w:szCs w:val="32"/>
        </w:rPr>
        <w:t>Abstract</w:t>
      </w:r>
    </w:p>
    <w:p w:rsidR="000A544F" w:rsidRPr="004C57AC" w:rsidRDefault="000A544F" w:rsidP="000A544F">
      <w:pPr>
        <w:pStyle w:val="NormalWeb"/>
        <w:spacing w:line="360" w:lineRule="auto"/>
        <w:jc w:val="both"/>
        <w:rPr>
          <w:color w:val="000000"/>
        </w:rPr>
      </w:pPr>
      <w:r w:rsidRPr="000A544F">
        <w:rPr>
          <w:color w:val="000000"/>
        </w:rPr>
        <w:t> </w:t>
      </w:r>
      <w:r w:rsidRPr="004C57AC">
        <w:rPr>
          <w:color w:val="000000"/>
        </w:rPr>
        <w:t>A toxic substance can be classified in one of several ways, according to (</w:t>
      </w:r>
      <w:proofErr w:type="spellStart"/>
      <w:r w:rsidRPr="004C57AC">
        <w:rPr>
          <w:color w:val="000000"/>
        </w:rPr>
        <w:t>i</w:t>
      </w:r>
      <w:proofErr w:type="spellEnd"/>
      <w:r w:rsidRPr="004C57AC">
        <w:rPr>
          <w:color w:val="000000"/>
        </w:rPr>
        <w:t xml:space="preserve">) its physiological manifestations, e.g., as nerve and muscle poison, (ii) its chemical constitution e.g. alkaloid, </w:t>
      </w:r>
      <w:proofErr w:type="spellStart"/>
      <w:r w:rsidRPr="004C57AC">
        <w:rPr>
          <w:color w:val="000000"/>
        </w:rPr>
        <w:t>glucoside</w:t>
      </w:r>
      <w:proofErr w:type="spellEnd"/>
      <w:r w:rsidRPr="004C57AC">
        <w:rPr>
          <w:color w:val="000000"/>
        </w:rPr>
        <w:t>, or (iii) its botanical origin. It has been estimated that in India there are about 700 poisonous species belonging to over 90 families of flowering plants.</w:t>
      </w:r>
    </w:p>
    <w:p w:rsidR="000A544F" w:rsidRPr="004C57AC" w:rsidRDefault="000A544F" w:rsidP="000A544F">
      <w:pPr>
        <w:pStyle w:val="NormalWeb"/>
        <w:spacing w:line="360" w:lineRule="auto"/>
        <w:jc w:val="both"/>
        <w:rPr>
          <w:color w:val="000000"/>
        </w:rPr>
      </w:pPr>
      <w:r w:rsidRPr="004C57AC">
        <w:rPr>
          <w:color w:val="000000"/>
        </w:rPr>
        <w:t xml:space="preserve">In </w:t>
      </w:r>
      <w:proofErr w:type="spellStart"/>
      <w:r w:rsidRPr="004C57AC">
        <w:rPr>
          <w:i/>
          <w:iCs/>
          <w:color w:val="000000"/>
        </w:rPr>
        <w:t>Cleistanthuscollinus</w:t>
      </w:r>
      <w:proofErr w:type="spellEnd"/>
      <w:r w:rsidRPr="004C57AC">
        <w:rPr>
          <w:color w:val="000000"/>
        </w:rPr>
        <w:t xml:space="preserve">, the leaves contain the toxic substance identified as a </w:t>
      </w:r>
      <w:proofErr w:type="spellStart"/>
      <w:r w:rsidRPr="004C57AC">
        <w:rPr>
          <w:color w:val="000000"/>
        </w:rPr>
        <w:t>lignan</w:t>
      </w:r>
      <w:proofErr w:type="spellEnd"/>
      <w:r w:rsidRPr="004C57AC">
        <w:rPr>
          <w:color w:val="000000"/>
        </w:rPr>
        <w:t xml:space="preserve"> </w:t>
      </w:r>
      <w:proofErr w:type="spellStart"/>
      <w:r w:rsidRPr="004C57AC">
        <w:rPr>
          <w:color w:val="000000"/>
        </w:rPr>
        <w:t>lactone</w:t>
      </w:r>
      <w:proofErr w:type="spellEnd"/>
      <w:r w:rsidRPr="004C57AC">
        <w:rPr>
          <w:color w:val="000000"/>
        </w:rPr>
        <w:t xml:space="preserve"> </w:t>
      </w:r>
      <w:proofErr w:type="spellStart"/>
      <w:r w:rsidRPr="004C57AC">
        <w:rPr>
          <w:color w:val="000000"/>
        </w:rPr>
        <w:t>cleistanthin</w:t>
      </w:r>
      <w:proofErr w:type="spellEnd"/>
      <w:r w:rsidRPr="004C57AC">
        <w:rPr>
          <w:color w:val="000000"/>
        </w:rPr>
        <w:t>.</w:t>
      </w:r>
    </w:p>
    <w:p w:rsidR="000A544F" w:rsidRPr="004C57AC" w:rsidRDefault="000A544F" w:rsidP="000A544F">
      <w:pPr>
        <w:pStyle w:val="NormalWeb"/>
        <w:spacing w:line="360" w:lineRule="auto"/>
        <w:jc w:val="both"/>
        <w:rPr>
          <w:color w:val="000000"/>
        </w:rPr>
      </w:pPr>
      <w:proofErr w:type="spellStart"/>
      <w:r w:rsidRPr="004C57AC">
        <w:rPr>
          <w:i/>
          <w:iCs/>
          <w:color w:val="000000"/>
        </w:rPr>
        <w:t>Clariasgariepinus</w:t>
      </w:r>
      <w:proofErr w:type="spellEnd"/>
      <w:r w:rsidRPr="004C57AC">
        <w:rPr>
          <w:color w:val="000000"/>
        </w:rPr>
        <w:t xml:space="preserve"> of both sexes, </w:t>
      </w:r>
      <w:proofErr w:type="spellStart"/>
      <w:r w:rsidRPr="004C57AC">
        <w:rPr>
          <w:color w:val="000000"/>
        </w:rPr>
        <w:t>gonadally</w:t>
      </w:r>
      <w:proofErr w:type="spellEnd"/>
      <w:r w:rsidRPr="004C57AC">
        <w:rPr>
          <w:color w:val="000000"/>
        </w:rPr>
        <w:t xml:space="preserve"> immature, weighing 50 -70g, were exposed to 5% </w:t>
      </w:r>
      <w:proofErr w:type="spellStart"/>
      <w:r w:rsidRPr="004C57AC">
        <w:rPr>
          <w:i/>
          <w:iCs/>
          <w:color w:val="000000"/>
        </w:rPr>
        <w:t>Clesitanthus</w:t>
      </w:r>
      <w:proofErr w:type="spellEnd"/>
      <w:r w:rsidRPr="004C57AC">
        <w:rPr>
          <w:color w:val="000000"/>
        </w:rPr>
        <w:t xml:space="preserve"> leaf extract for 30 days. At the end of the exposure, the fishes were terminated by cervical transaction </w:t>
      </w:r>
      <w:proofErr w:type="gramStart"/>
      <w:r w:rsidRPr="004C57AC">
        <w:rPr>
          <w:color w:val="000000"/>
        </w:rPr>
        <w:t>The</w:t>
      </w:r>
      <w:proofErr w:type="gramEnd"/>
      <w:r w:rsidRPr="004C57AC">
        <w:rPr>
          <w:color w:val="000000"/>
        </w:rPr>
        <w:t xml:space="preserve"> liver was dissected and the </w:t>
      </w:r>
      <w:proofErr w:type="spellStart"/>
      <w:r w:rsidRPr="004C57AC">
        <w:rPr>
          <w:color w:val="000000"/>
        </w:rPr>
        <w:t>microsomes</w:t>
      </w:r>
      <w:proofErr w:type="spellEnd"/>
      <w:r w:rsidRPr="004C57AC">
        <w:rPr>
          <w:color w:val="000000"/>
        </w:rPr>
        <w:t xml:space="preserve"> were isolated. EROD activities were measured </w:t>
      </w:r>
      <w:proofErr w:type="spellStart"/>
      <w:r w:rsidRPr="004C57AC">
        <w:rPr>
          <w:color w:val="000000"/>
        </w:rPr>
        <w:t>fluorometrically</w:t>
      </w:r>
      <w:proofErr w:type="spellEnd"/>
      <w:r w:rsidRPr="004C57AC">
        <w:rPr>
          <w:color w:val="000000"/>
        </w:rPr>
        <w:t>.</w:t>
      </w:r>
    </w:p>
    <w:p w:rsidR="0098139E" w:rsidRPr="004C57AC" w:rsidRDefault="000A544F" w:rsidP="000A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7AC">
        <w:rPr>
          <w:rFonts w:ascii="Times New Roman" w:hAnsi="Times New Roman" w:cs="Times New Roman"/>
          <w:color w:val="000000"/>
          <w:sz w:val="24"/>
          <w:szCs w:val="24"/>
        </w:rPr>
        <w:t>The results indicate that the plant extract significantly accumulated the EROD activity (+ 36.84 %; p&lt; 0.05). Perhaps the toxic substance targets the liver, which is the seat of all biochemical activities in fish.</w:t>
      </w:r>
    </w:p>
    <w:sectPr w:rsidR="0098139E" w:rsidRPr="004C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544F"/>
    <w:rsid w:val="000A544F"/>
    <w:rsid w:val="004C57AC"/>
    <w:rsid w:val="0098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3</cp:revision>
  <dcterms:created xsi:type="dcterms:W3CDTF">2020-07-25T06:40:00Z</dcterms:created>
  <dcterms:modified xsi:type="dcterms:W3CDTF">2020-07-25T06:40:00Z</dcterms:modified>
</cp:coreProperties>
</file>