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D4" w:rsidRDefault="00844C9C" w:rsidP="00844C9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53072">
          <w:rPr>
            <w:rStyle w:val="Hyperlink"/>
            <w:rFonts w:ascii="Times New Roman" w:hAnsi="Times New Roman" w:cs="Times New Roman"/>
            <w:sz w:val="32"/>
            <w:szCs w:val="32"/>
          </w:rPr>
          <w:t>https://www.igi-global.com/gateway/chapter/329283</w:t>
        </w:r>
      </w:hyperlink>
    </w:p>
    <w:p w:rsidR="00844C9C" w:rsidRDefault="00844C9C" w:rsidP="00844C9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44C9C" w:rsidRPr="00844C9C" w:rsidRDefault="00844C9C" w:rsidP="00844C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F5EDAAD" wp14:editId="0D88622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44C9C" w:rsidRPr="00844C9C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2E4E98"/>
    <w:rsid w:val="00515739"/>
    <w:rsid w:val="00516FC6"/>
    <w:rsid w:val="00682DB2"/>
    <w:rsid w:val="00844C9C"/>
    <w:rsid w:val="00913C8E"/>
    <w:rsid w:val="00972AD4"/>
    <w:rsid w:val="00CC4C23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gi-global.com/gateway/chapter/329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2023-11-30T05:33:00Z</dcterms:created>
  <dcterms:modified xsi:type="dcterms:W3CDTF">2023-11-30T05:33:00Z</dcterms:modified>
</cp:coreProperties>
</file>