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03" w:rsidRPr="001D5603" w:rsidRDefault="001D5603" w:rsidP="001D5603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1C6061" w:rsidRDefault="001D5603" w:rsidP="001D5603">
      <w:pPr>
        <w:spacing w:line="360" w:lineRule="auto"/>
        <w:jc w:val="both"/>
      </w:pPr>
      <w:r w:rsidRPr="00A4328E">
        <w:rPr>
          <w:rFonts w:ascii="Times New Roman" w:eastAsia="Times New Roman" w:hAnsi="Times New Roman"/>
          <w:color w:val="333333"/>
          <w:sz w:val="24"/>
          <w:szCs w:val="24"/>
        </w:rPr>
        <w:t xml:space="preserve">The present study was focused to investigate the </w:t>
      </w:r>
      <w:r w:rsidRPr="00A4328E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in-vitro</w:t>
      </w:r>
      <w:r w:rsidRPr="00A4328E">
        <w:rPr>
          <w:rFonts w:ascii="Times New Roman" w:eastAsia="Times New Roman" w:hAnsi="Times New Roman"/>
          <w:color w:val="333333"/>
          <w:sz w:val="24"/>
          <w:szCs w:val="24"/>
        </w:rPr>
        <w:t xml:space="preserve"> antibacterial activity of bulk and </w:t>
      </w:r>
      <w:proofErr w:type="spellStart"/>
      <w:r w:rsidRPr="00A4328E">
        <w:rPr>
          <w:rFonts w:ascii="Times New Roman" w:eastAsia="Times New Roman" w:hAnsi="Times New Roman"/>
          <w:color w:val="333333"/>
          <w:sz w:val="24"/>
          <w:szCs w:val="24"/>
        </w:rPr>
        <w:t>nano</w:t>
      </w:r>
      <w:proofErr w:type="spellEnd"/>
      <w:r w:rsidRPr="00A4328E">
        <w:rPr>
          <w:rFonts w:ascii="Times New Roman" w:eastAsia="Times New Roman" w:hAnsi="Times New Roman"/>
          <w:color w:val="333333"/>
          <w:sz w:val="24"/>
          <w:szCs w:val="24"/>
        </w:rPr>
        <w:t xml:space="preserve"> forms of zinc (Zn) and copper (Cu) against the Gram-negative pathogenic bacteria </w:t>
      </w:r>
      <w:proofErr w:type="spellStart"/>
      <w:r w:rsidRPr="00A4328E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Aeromonas</w:t>
      </w:r>
      <w:proofErr w:type="spellEnd"/>
      <w:r w:rsidRPr="00A4328E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A4328E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hydrophila</w:t>
      </w:r>
      <w:proofErr w:type="spellEnd"/>
      <w:r w:rsidRPr="00A4328E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00A4328E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r w:rsidRPr="00A4328E">
        <w:rPr>
          <w:rFonts w:ascii="Times New Roman" w:eastAsia="Times New Roman" w:hAnsi="Times New Roman"/>
          <w:color w:val="333333"/>
          <w:sz w:val="24"/>
          <w:szCs w:val="24"/>
        </w:rPr>
        <w:t xml:space="preserve">The </w:t>
      </w:r>
      <w:r w:rsidRPr="00A4328E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in-vitro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 </w:t>
      </w:r>
      <w:r w:rsidRPr="00A4328E">
        <w:rPr>
          <w:rFonts w:ascii="Times New Roman" w:eastAsia="Times New Roman" w:hAnsi="Times New Roman"/>
          <w:color w:val="333333"/>
          <w:sz w:val="24"/>
          <w:szCs w:val="24"/>
        </w:rPr>
        <w:t xml:space="preserve">antibacterial activities of these metals were determined by well diffusion method. The pure cultures of </w:t>
      </w:r>
      <w:r w:rsidRPr="00A4328E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A.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A4328E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hydrophila</w:t>
      </w:r>
      <w:proofErr w:type="spellEnd"/>
      <w:r w:rsidRPr="00A4328E">
        <w:rPr>
          <w:rFonts w:ascii="Times New Roman" w:eastAsia="Times New Roman" w:hAnsi="Times New Roman"/>
          <w:color w:val="333333"/>
          <w:sz w:val="24"/>
          <w:szCs w:val="24"/>
        </w:rPr>
        <w:t xml:space="preserve"> were sub cultured on nutrient agar medium and swabbed uniformly onto nutrient agar plates and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A4328E">
        <w:rPr>
          <w:rFonts w:ascii="Times New Roman" w:eastAsia="Times New Roman" w:hAnsi="Times New Roman"/>
          <w:color w:val="333333"/>
          <w:sz w:val="24"/>
          <w:szCs w:val="24"/>
        </w:rPr>
        <w:t xml:space="preserve">6 mm wells were punched into the each nutrient agar plates. Zn, Zn </w:t>
      </w:r>
      <w:proofErr w:type="spellStart"/>
      <w:r w:rsidRPr="00A4328E">
        <w:rPr>
          <w:rFonts w:ascii="Times New Roman" w:eastAsia="Times New Roman" w:hAnsi="Times New Roman"/>
          <w:color w:val="333333"/>
          <w:sz w:val="24"/>
          <w:szCs w:val="24"/>
        </w:rPr>
        <w:t>nanoparticles</w:t>
      </w:r>
      <w:proofErr w:type="spellEnd"/>
      <w:r w:rsidRPr="00A4328E">
        <w:rPr>
          <w:rFonts w:ascii="Times New Roman" w:eastAsia="Times New Roman" w:hAnsi="Times New Roman"/>
          <w:color w:val="333333"/>
          <w:sz w:val="24"/>
          <w:szCs w:val="24"/>
        </w:rPr>
        <w:t xml:space="preserve"> (</w:t>
      </w:r>
      <w:proofErr w:type="spellStart"/>
      <w:r w:rsidRPr="00A4328E">
        <w:rPr>
          <w:rFonts w:ascii="Times New Roman" w:eastAsia="Times New Roman" w:hAnsi="Times New Roman"/>
          <w:color w:val="333333"/>
          <w:sz w:val="24"/>
          <w:szCs w:val="24"/>
        </w:rPr>
        <w:t>ZnNPs</w:t>
      </w:r>
      <w:proofErr w:type="spellEnd"/>
      <w:r w:rsidRPr="00A4328E">
        <w:rPr>
          <w:rFonts w:ascii="Times New Roman" w:eastAsia="Times New Roman" w:hAnsi="Times New Roman"/>
          <w:color w:val="333333"/>
          <w:sz w:val="24"/>
          <w:szCs w:val="24"/>
        </w:rPr>
        <w:t>), Cu and Cu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4328E">
        <w:rPr>
          <w:rFonts w:ascii="Times New Roman" w:eastAsia="Times New Roman" w:hAnsi="Times New Roman"/>
          <w:color w:val="333333"/>
          <w:sz w:val="24"/>
          <w:szCs w:val="24"/>
        </w:rPr>
        <w:t>nanoparticles</w:t>
      </w:r>
      <w:proofErr w:type="spellEnd"/>
      <w:r w:rsidRPr="00A4328E">
        <w:rPr>
          <w:rFonts w:ascii="Times New Roman" w:eastAsia="Times New Roman" w:hAnsi="Times New Roman"/>
          <w:color w:val="333333"/>
          <w:sz w:val="24"/>
          <w:szCs w:val="24"/>
        </w:rPr>
        <w:t xml:space="preserve"> (</w:t>
      </w:r>
      <w:proofErr w:type="spellStart"/>
      <w:r w:rsidRPr="00A4328E">
        <w:rPr>
          <w:rFonts w:ascii="Times New Roman" w:eastAsia="Times New Roman" w:hAnsi="Times New Roman"/>
          <w:color w:val="333333"/>
          <w:sz w:val="24"/>
          <w:szCs w:val="24"/>
        </w:rPr>
        <w:t>CuNPs</w:t>
      </w:r>
      <w:proofErr w:type="spellEnd"/>
      <w:r w:rsidRPr="00A4328E">
        <w:rPr>
          <w:rFonts w:ascii="Times New Roman" w:eastAsia="Times New Roman" w:hAnsi="Times New Roman"/>
          <w:color w:val="333333"/>
          <w:sz w:val="24"/>
          <w:szCs w:val="24"/>
        </w:rPr>
        <w:t xml:space="preserve">) were suspended in double distilled water using ultra </w:t>
      </w:r>
      <w:proofErr w:type="spellStart"/>
      <w:r w:rsidRPr="00A4328E">
        <w:rPr>
          <w:rFonts w:ascii="Times New Roman" w:eastAsia="Times New Roman" w:hAnsi="Times New Roman"/>
          <w:color w:val="333333"/>
          <w:sz w:val="24"/>
          <w:szCs w:val="24"/>
        </w:rPr>
        <w:t>sonicator</w:t>
      </w:r>
      <w:proofErr w:type="spellEnd"/>
      <w:r w:rsidRPr="00A4328E">
        <w:rPr>
          <w:rFonts w:ascii="Times New Roman" w:eastAsia="Times New Roman" w:hAnsi="Times New Roman"/>
          <w:color w:val="333333"/>
          <w:sz w:val="24"/>
          <w:szCs w:val="24"/>
        </w:rPr>
        <w:t>. Further, the each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A4328E">
        <w:rPr>
          <w:rFonts w:ascii="Times New Roman" w:eastAsia="Times New Roman" w:hAnsi="Times New Roman"/>
          <w:color w:val="333333"/>
          <w:sz w:val="24"/>
          <w:szCs w:val="24"/>
        </w:rPr>
        <w:t>suspended metals were poured onto each respective wells at the concentrations of 100 µg, 200 µg and 400 µg.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A4328E">
        <w:rPr>
          <w:rFonts w:ascii="Times New Roman" w:eastAsia="Times New Roman" w:hAnsi="Times New Roman"/>
          <w:color w:val="333333"/>
          <w:sz w:val="24"/>
          <w:szCs w:val="24"/>
        </w:rPr>
        <w:t>The wells without any metal were served as control. The plates were incubated for 24 h at 35-37°C and the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A4328E">
        <w:rPr>
          <w:rFonts w:ascii="Times New Roman" w:eastAsia="Times New Roman" w:hAnsi="Times New Roman"/>
          <w:color w:val="333333"/>
          <w:sz w:val="24"/>
          <w:szCs w:val="24"/>
        </w:rPr>
        <w:t xml:space="preserve">antibacterial activity was determined by zone of inhibition in mm. The zone inhibition of </w:t>
      </w:r>
      <w:r w:rsidRPr="00A4328E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A. </w:t>
      </w:r>
      <w:proofErr w:type="spellStart"/>
      <w:r w:rsidRPr="00A4328E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hydrophyla</w:t>
      </w:r>
      <w:proofErr w:type="spellEnd"/>
      <w:r w:rsidRPr="00A4328E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 </w:t>
      </w:r>
      <w:r w:rsidRPr="00A4328E">
        <w:rPr>
          <w:rFonts w:ascii="Times New Roman" w:eastAsia="Times New Roman" w:hAnsi="Times New Roman"/>
          <w:color w:val="333333"/>
          <w:sz w:val="24"/>
          <w:szCs w:val="24"/>
        </w:rPr>
        <w:t>was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A4328E">
        <w:rPr>
          <w:rFonts w:ascii="Times New Roman" w:eastAsia="Times New Roman" w:hAnsi="Times New Roman"/>
          <w:color w:val="333333"/>
          <w:sz w:val="24"/>
          <w:szCs w:val="24"/>
        </w:rPr>
        <w:t xml:space="preserve">observed in all treated wells with both bulk and </w:t>
      </w:r>
      <w:proofErr w:type="spellStart"/>
      <w:r w:rsidRPr="00A4328E">
        <w:rPr>
          <w:rFonts w:ascii="Times New Roman" w:eastAsia="Times New Roman" w:hAnsi="Times New Roman"/>
          <w:color w:val="333333"/>
          <w:sz w:val="24"/>
          <w:szCs w:val="24"/>
        </w:rPr>
        <w:t>nanosized</w:t>
      </w:r>
      <w:proofErr w:type="spellEnd"/>
      <w:r w:rsidRPr="00A4328E">
        <w:rPr>
          <w:rFonts w:ascii="Times New Roman" w:eastAsia="Times New Roman" w:hAnsi="Times New Roman"/>
          <w:color w:val="333333"/>
          <w:sz w:val="24"/>
          <w:szCs w:val="24"/>
        </w:rPr>
        <w:t xml:space="preserve"> metals. Among these metal forms, </w:t>
      </w:r>
      <w:proofErr w:type="spellStart"/>
      <w:r w:rsidRPr="00A4328E">
        <w:rPr>
          <w:rFonts w:ascii="Times New Roman" w:eastAsia="Times New Roman" w:hAnsi="Times New Roman"/>
          <w:color w:val="333333"/>
          <w:sz w:val="24"/>
          <w:szCs w:val="24"/>
        </w:rPr>
        <w:t>CuNPs</w:t>
      </w:r>
      <w:proofErr w:type="spellEnd"/>
      <w:r w:rsidRPr="00A4328E">
        <w:rPr>
          <w:rFonts w:ascii="Times New Roman" w:eastAsia="Times New Roman" w:hAnsi="Times New Roman"/>
          <w:color w:val="333333"/>
          <w:sz w:val="24"/>
          <w:szCs w:val="24"/>
        </w:rPr>
        <w:t xml:space="preserve"> treated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A4328E">
        <w:rPr>
          <w:rFonts w:ascii="Times New Roman" w:eastAsia="Times New Roman" w:hAnsi="Times New Roman"/>
          <w:color w:val="333333"/>
          <w:sz w:val="24"/>
          <w:szCs w:val="24"/>
        </w:rPr>
        <w:t xml:space="preserve">well showed more inhibition in all three concentrations followed by Cu, </w:t>
      </w:r>
      <w:proofErr w:type="spellStart"/>
      <w:r w:rsidRPr="00A4328E">
        <w:rPr>
          <w:rFonts w:ascii="Times New Roman" w:eastAsia="Times New Roman" w:hAnsi="Times New Roman"/>
          <w:color w:val="333333"/>
          <w:sz w:val="24"/>
          <w:szCs w:val="24"/>
        </w:rPr>
        <w:t>ZnNPs</w:t>
      </w:r>
      <w:proofErr w:type="spellEnd"/>
      <w:r w:rsidRPr="00A4328E">
        <w:rPr>
          <w:rFonts w:ascii="Times New Roman" w:eastAsia="Times New Roman" w:hAnsi="Times New Roman"/>
          <w:color w:val="333333"/>
          <w:sz w:val="24"/>
          <w:szCs w:val="24"/>
        </w:rPr>
        <w:t xml:space="preserve"> and Zn, whereas, the control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A4328E">
        <w:rPr>
          <w:rFonts w:ascii="Times New Roman" w:eastAsia="Times New Roman" w:hAnsi="Times New Roman"/>
          <w:color w:val="333333"/>
          <w:sz w:val="24"/>
          <w:szCs w:val="24"/>
        </w:rPr>
        <w:t xml:space="preserve">wells of the culture plates did not showed any zone inhibition. This study indicates that </w:t>
      </w:r>
      <w:proofErr w:type="spellStart"/>
      <w:r w:rsidRPr="00A4328E">
        <w:rPr>
          <w:rFonts w:ascii="Times New Roman" w:eastAsia="Times New Roman" w:hAnsi="Times New Roman"/>
          <w:color w:val="333333"/>
          <w:sz w:val="24"/>
          <w:szCs w:val="24"/>
        </w:rPr>
        <w:t>nano</w:t>
      </w:r>
      <w:proofErr w:type="spellEnd"/>
      <w:r w:rsidRPr="00A4328E">
        <w:rPr>
          <w:rFonts w:ascii="Times New Roman" w:eastAsia="Times New Roman" w:hAnsi="Times New Roman"/>
          <w:color w:val="333333"/>
          <w:sz w:val="24"/>
          <w:szCs w:val="24"/>
        </w:rPr>
        <w:t xml:space="preserve"> forms of Zn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A4328E">
        <w:rPr>
          <w:rFonts w:ascii="Times New Roman" w:eastAsia="Times New Roman" w:hAnsi="Times New Roman"/>
          <w:color w:val="333333"/>
          <w:sz w:val="24"/>
          <w:szCs w:val="24"/>
        </w:rPr>
        <w:t xml:space="preserve">and Cu have more growth inhibition against </w:t>
      </w:r>
      <w:r w:rsidRPr="00A4328E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A. </w:t>
      </w:r>
      <w:proofErr w:type="spellStart"/>
      <w:r w:rsidRPr="00A4328E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hydrophila</w:t>
      </w:r>
      <w:proofErr w:type="spellEnd"/>
      <w:r w:rsidRPr="00A4328E">
        <w:rPr>
          <w:rFonts w:ascii="Times New Roman" w:eastAsia="Times New Roman" w:hAnsi="Times New Roman"/>
          <w:color w:val="333333"/>
          <w:sz w:val="24"/>
          <w:szCs w:val="24"/>
        </w:rPr>
        <w:t>. Hence</w:t>
      </w:r>
      <w:r w:rsidRPr="00A4328E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, </w:t>
      </w:r>
      <w:r w:rsidRPr="00A4328E">
        <w:rPr>
          <w:rFonts w:ascii="Times New Roman" w:eastAsia="Times New Roman" w:hAnsi="Times New Roman"/>
          <w:color w:val="333333"/>
          <w:sz w:val="24"/>
          <w:szCs w:val="24"/>
        </w:rPr>
        <w:t xml:space="preserve">it suggests that these </w:t>
      </w:r>
      <w:proofErr w:type="spellStart"/>
      <w:r w:rsidRPr="00A4328E">
        <w:rPr>
          <w:rFonts w:ascii="Times New Roman" w:eastAsia="Times New Roman" w:hAnsi="Times New Roman"/>
          <w:color w:val="333333"/>
          <w:sz w:val="24"/>
          <w:szCs w:val="24"/>
        </w:rPr>
        <w:t>ZnNPs</w:t>
      </w:r>
      <w:proofErr w:type="spellEnd"/>
      <w:r w:rsidRPr="00A4328E">
        <w:rPr>
          <w:rFonts w:ascii="Times New Roman" w:eastAsia="Times New Roman" w:hAnsi="Times New Roman"/>
          <w:color w:val="333333"/>
          <w:sz w:val="24"/>
          <w:szCs w:val="24"/>
        </w:rPr>
        <w:t xml:space="preserve"> and </w:t>
      </w:r>
      <w:proofErr w:type="spellStart"/>
      <w:r w:rsidRPr="00A4328E">
        <w:rPr>
          <w:rFonts w:ascii="Times New Roman" w:eastAsia="Times New Roman" w:hAnsi="Times New Roman"/>
          <w:color w:val="333333"/>
          <w:sz w:val="24"/>
          <w:szCs w:val="24"/>
        </w:rPr>
        <w:t>CuNPs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A4328E">
        <w:rPr>
          <w:rFonts w:ascii="Times New Roman" w:eastAsia="Times New Roman" w:hAnsi="Times New Roman"/>
          <w:color w:val="333333"/>
          <w:sz w:val="24"/>
          <w:szCs w:val="24"/>
        </w:rPr>
        <w:t xml:space="preserve">can be used as antibacterial agent against </w:t>
      </w:r>
      <w:r w:rsidRPr="00A4328E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A. </w:t>
      </w:r>
      <w:proofErr w:type="spellStart"/>
      <w:r w:rsidRPr="00A4328E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hydrophila</w:t>
      </w:r>
      <w:proofErr w:type="spellEnd"/>
      <w:r w:rsidRPr="00A4328E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sectPr w:rsidR="001C6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5603"/>
    <w:rsid w:val="001C6061"/>
    <w:rsid w:val="001D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2020-07-30T06:51:00Z</dcterms:created>
  <dcterms:modified xsi:type="dcterms:W3CDTF">2020-07-30T06:52:00Z</dcterms:modified>
</cp:coreProperties>
</file>