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82" w:rsidRDefault="003C2674" w:rsidP="003C2674">
      <w:pPr>
        <w:rPr>
          <w:rFonts w:ascii="Arial" w:hAnsi="Arial" w:cs="Arial"/>
          <w:color w:val="323232"/>
          <w:shd w:val="clear" w:color="auto" w:fill="FFFFFF"/>
        </w:rPr>
      </w:pPr>
      <w:hyperlink r:id="rId4" w:history="1">
        <w:r w:rsidRPr="00A510BF">
          <w:rPr>
            <w:rStyle w:val="Hyperlink"/>
            <w:rFonts w:ascii="Arial" w:hAnsi="Arial" w:cs="Arial"/>
            <w:shd w:val="clear" w:color="auto" w:fill="FFFFFF"/>
          </w:rPr>
          <w:t>https://www.researchgate.net/publication/289602191_Effect_of_formazans_on_the_corrosion_inhibition_of_mild_steel_in_1M_sulfuric_acid</w:t>
        </w:r>
      </w:hyperlink>
      <w:bookmarkStart w:id="0" w:name="_GoBack"/>
      <w:bookmarkEnd w:id="0"/>
    </w:p>
    <w:p w:rsidR="003C2674" w:rsidRDefault="003C2674" w:rsidP="003C2674">
      <w:pPr>
        <w:rPr>
          <w:rFonts w:ascii="Arial" w:hAnsi="Arial" w:cs="Arial"/>
          <w:color w:val="323232"/>
          <w:shd w:val="clear" w:color="auto" w:fill="FFFFFF"/>
        </w:rPr>
      </w:pPr>
    </w:p>
    <w:p w:rsidR="003C2674" w:rsidRPr="003C2674" w:rsidRDefault="003C2674" w:rsidP="003C2674">
      <w:r>
        <w:rPr>
          <w:noProof/>
        </w:rPr>
        <w:drawing>
          <wp:inline distT="0" distB="0" distL="0" distR="0" wp14:anchorId="5CC74688" wp14:editId="3E0827FD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C2674" w:rsidRPr="003C2674" w:rsidSect="0051608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1E"/>
    <w:rsid w:val="0011777C"/>
    <w:rsid w:val="002E4E98"/>
    <w:rsid w:val="003C2674"/>
    <w:rsid w:val="00516082"/>
    <w:rsid w:val="00D93E1E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40C17-6693-4EC4-B792-AC86583E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2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08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267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researchgate.net/publication/289602191_Effect_of_formazans_on_the_corrosion_inhibition_of_mild_steel_in_1M_sulfuric_ac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2023-12-06T10:50:00Z</dcterms:created>
  <dcterms:modified xsi:type="dcterms:W3CDTF">2023-12-06T10:50:00Z</dcterms:modified>
</cp:coreProperties>
</file>