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AE7" w:rsidRPr="00250AE7" w:rsidRDefault="00250AE7" w:rsidP="00250AE7">
      <w:pPr>
        <w:jc w:val="center"/>
        <w:rPr>
          <w:rFonts w:ascii="Times New Roman" w:eastAsia="Times New Roman" w:hAnsi="Times New Roman"/>
          <w:b/>
          <w:color w:val="333333"/>
          <w:sz w:val="32"/>
          <w:szCs w:val="32"/>
        </w:rPr>
      </w:pPr>
      <w:r w:rsidRPr="00250AE7">
        <w:rPr>
          <w:rFonts w:ascii="Times New Roman" w:eastAsia="Times New Roman" w:hAnsi="Times New Roman"/>
          <w:b/>
          <w:color w:val="333333"/>
          <w:sz w:val="32"/>
          <w:szCs w:val="32"/>
        </w:rPr>
        <w:t>Abstract</w:t>
      </w:r>
    </w:p>
    <w:p w:rsidR="009010D3" w:rsidRDefault="00250AE7" w:rsidP="00250AE7">
      <w:pPr>
        <w:spacing w:line="360" w:lineRule="auto"/>
        <w:jc w:val="both"/>
      </w:pPr>
      <w:r w:rsidRPr="00E3622D">
        <w:rPr>
          <w:rFonts w:ascii="Times New Roman" w:hAnsi="Times New Roman"/>
          <w:sz w:val="24"/>
          <w:szCs w:val="24"/>
        </w:rPr>
        <w:t xml:space="preserve">Wetlands are considered the most biologically varied of all ecosystems that act as link between terrestrial and aquatic habitats. Wetland vegetation plays an important role on invertebrate communities, as many invertebrates are found on these vegetation and they are used as shelter from predators, and for obtaining their food. Invertebrate communities may also vary according to plant growth form or morphology. Hence the present investigation was carried out to study the nutritional composition of the water hyacinth, </w:t>
      </w:r>
      <w:proofErr w:type="spellStart"/>
      <w:r w:rsidRPr="00E3622D">
        <w:rPr>
          <w:rFonts w:ascii="Times New Roman" w:hAnsi="Times New Roman"/>
          <w:sz w:val="24"/>
          <w:szCs w:val="24"/>
        </w:rPr>
        <w:t>Eichornia</w:t>
      </w:r>
      <w:proofErr w:type="spellEnd"/>
      <w:r w:rsidRPr="00E3622D">
        <w:rPr>
          <w:rFonts w:ascii="Times New Roman" w:hAnsi="Times New Roman"/>
          <w:sz w:val="24"/>
          <w:szCs w:val="24"/>
        </w:rPr>
        <w:t xml:space="preserve"> </w:t>
      </w:r>
      <w:proofErr w:type="spellStart"/>
      <w:r w:rsidRPr="00E3622D">
        <w:rPr>
          <w:rFonts w:ascii="Times New Roman" w:hAnsi="Times New Roman"/>
          <w:sz w:val="24"/>
          <w:szCs w:val="24"/>
        </w:rPr>
        <w:t>crassipes</w:t>
      </w:r>
      <w:proofErr w:type="spellEnd"/>
      <w:r w:rsidRPr="00E3622D">
        <w:rPr>
          <w:rFonts w:ascii="Times New Roman" w:hAnsi="Times New Roman"/>
          <w:sz w:val="24"/>
          <w:szCs w:val="24"/>
        </w:rPr>
        <w:t xml:space="preserve"> and the study of insect and plant interaction between </w:t>
      </w:r>
      <w:proofErr w:type="spellStart"/>
      <w:r w:rsidRPr="00E3622D">
        <w:rPr>
          <w:rFonts w:ascii="Times New Roman" w:hAnsi="Times New Roman"/>
          <w:sz w:val="24"/>
          <w:szCs w:val="24"/>
        </w:rPr>
        <w:t>Eichornia</w:t>
      </w:r>
      <w:proofErr w:type="spellEnd"/>
      <w:r w:rsidRPr="00E3622D">
        <w:rPr>
          <w:rFonts w:ascii="Times New Roman" w:hAnsi="Times New Roman"/>
          <w:sz w:val="24"/>
          <w:szCs w:val="24"/>
        </w:rPr>
        <w:t xml:space="preserve"> </w:t>
      </w:r>
      <w:proofErr w:type="spellStart"/>
      <w:r w:rsidRPr="00E3622D">
        <w:rPr>
          <w:rFonts w:ascii="Times New Roman" w:hAnsi="Times New Roman"/>
          <w:sz w:val="24"/>
          <w:szCs w:val="24"/>
        </w:rPr>
        <w:t>crassipes</w:t>
      </w:r>
      <w:proofErr w:type="spellEnd"/>
      <w:r w:rsidRPr="00E3622D">
        <w:rPr>
          <w:rFonts w:ascii="Times New Roman" w:hAnsi="Times New Roman"/>
          <w:sz w:val="24"/>
          <w:szCs w:val="24"/>
        </w:rPr>
        <w:t xml:space="preserve"> and selected aquatic insects. The nutritional constituents revealed that </w:t>
      </w:r>
      <w:proofErr w:type="spellStart"/>
      <w:r w:rsidRPr="00E3622D">
        <w:rPr>
          <w:rFonts w:ascii="Times New Roman" w:hAnsi="Times New Roman"/>
          <w:sz w:val="24"/>
          <w:szCs w:val="24"/>
        </w:rPr>
        <w:t>Eichornia</w:t>
      </w:r>
      <w:proofErr w:type="spellEnd"/>
      <w:r w:rsidRPr="00E3622D">
        <w:rPr>
          <w:rFonts w:ascii="Times New Roman" w:hAnsi="Times New Roman"/>
          <w:sz w:val="24"/>
          <w:szCs w:val="24"/>
        </w:rPr>
        <w:t xml:space="preserve"> </w:t>
      </w:r>
      <w:proofErr w:type="spellStart"/>
      <w:r w:rsidRPr="00E3622D">
        <w:rPr>
          <w:rFonts w:ascii="Times New Roman" w:hAnsi="Times New Roman"/>
          <w:sz w:val="24"/>
          <w:szCs w:val="24"/>
        </w:rPr>
        <w:t>crassipes</w:t>
      </w:r>
      <w:proofErr w:type="spellEnd"/>
      <w:r w:rsidRPr="00E3622D">
        <w:rPr>
          <w:rFonts w:ascii="Times New Roman" w:hAnsi="Times New Roman"/>
          <w:sz w:val="24"/>
          <w:szCs w:val="24"/>
        </w:rPr>
        <w:t xml:space="preserve"> was found to be rich in high protein and total organic matter that makes it more attractive to aquatic insects which adhere to the plant for its survival. The inventory of insect species present in the water hyacinth was grouped into four orders namely; </w:t>
      </w:r>
      <w:proofErr w:type="spellStart"/>
      <w:r w:rsidRPr="00E3622D">
        <w:rPr>
          <w:rFonts w:ascii="Times New Roman" w:hAnsi="Times New Roman"/>
          <w:sz w:val="24"/>
          <w:szCs w:val="24"/>
        </w:rPr>
        <w:t>Orthoptera</w:t>
      </w:r>
      <w:proofErr w:type="spellEnd"/>
      <w:r w:rsidRPr="00E3622D">
        <w:rPr>
          <w:rFonts w:ascii="Times New Roman" w:hAnsi="Times New Roman"/>
          <w:sz w:val="24"/>
          <w:szCs w:val="24"/>
        </w:rPr>
        <w:t xml:space="preserve">; </w:t>
      </w:r>
      <w:proofErr w:type="spellStart"/>
      <w:r w:rsidRPr="00E3622D">
        <w:rPr>
          <w:rFonts w:ascii="Times New Roman" w:hAnsi="Times New Roman"/>
          <w:sz w:val="24"/>
          <w:szCs w:val="24"/>
        </w:rPr>
        <w:t>Coleoptera</w:t>
      </w:r>
      <w:proofErr w:type="spellEnd"/>
      <w:r w:rsidRPr="00E3622D">
        <w:rPr>
          <w:rFonts w:ascii="Times New Roman" w:hAnsi="Times New Roman"/>
          <w:sz w:val="24"/>
          <w:szCs w:val="24"/>
        </w:rPr>
        <w:t xml:space="preserve">; </w:t>
      </w:r>
      <w:proofErr w:type="spellStart"/>
      <w:r w:rsidRPr="00E3622D">
        <w:rPr>
          <w:rFonts w:ascii="Times New Roman" w:hAnsi="Times New Roman"/>
          <w:sz w:val="24"/>
          <w:szCs w:val="24"/>
        </w:rPr>
        <w:t>Hemiptera</w:t>
      </w:r>
      <w:proofErr w:type="spellEnd"/>
      <w:r w:rsidRPr="00E3622D">
        <w:rPr>
          <w:rFonts w:ascii="Times New Roman" w:hAnsi="Times New Roman"/>
          <w:sz w:val="24"/>
          <w:szCs w:val="24"/>
        </w:rPr>
        <w:t xml:space="preserve"> and </w:t>
      </w:r>
      <w:proofErr w:type="spellStart"/>
      <w:r w:rsidRPr="00E3622D">
        <w:rPr>
          <w:rFonts w:ascii="Times New Roman" w:hAnsi="Times New Roman"/>
          <w:sz w:val="24"/>
          <w:szCs w:val="24"/>
        </w:rPr>
        <w:t>Odonata</w:t>
      </w:r>
      <w:proofErr w:type="spellEnd"/>
      <w:r w:rsidRPr="00E3622D">
        <w:rPr>
          <w:rFonts w:ascii="Times New Roman" w:hAnsi="Times New Roman"/>
          <w:sz w:val="24"/>
          <w:szCs w:val="24"/>
        </w:rPr>
        <w:t>. The larvae, nymphs and adult of the insect species feed preference was on the upper leaf surface, lower leaf surface and the petiole of water hyacinth. This clearly indicates that the density and size of water hyacinth mats appear to have played an important role in determining invertebrate density, diversity, and assemblage composition</w:t>
      </w:r>
    </w:p>
    <w:sectPr w:rsidR="009010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50AE7"/>
    <w:rsid w:val="00250AE7"/>
    <w:rsid w:val="00901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2020-07-30T10:18:00Z</dcterms:created>
  <dcterms:modified xsi:type="dcterms:W3CDTF">2020-07-30T10:19:00Z</dcterms:modified>
</cp:coreProperties>
</file>