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DA" w:rsidRDefault="005F34DA" w:rsidP="005F34DA">
      <w:pPr>
        <w:jc w:val="center"/>
        <w:rPr>
          <w:rFonts w:ascii="Times New Roman" w:eastAsia="Times New Roman" w:hAnsi="Times New Roman"/>
          <w:sz w:val="24"/>
          <w:szCs w:val="24"/>
        </w:rPr>
      </w:pPr>
      <w:r w:rsidRPr="005F34DA">
        <w:rPr>
          <w:rFonts w:ascii="Times New Roman" w:eastAsia="Times New Roman" w:hAnsi="Times New Roman"/>
          <w:b/>
          <w:sz w:val="32"/>
          <w:szCs w:val="32"/>
        </w:rPr>
        <w:t>Abstract</w:t>
      </w:r>
    </w:p>
    <w:p w:rsidR="00D13A58" w:rsidRDefault="005F34DA" w:rsidP="005F34DA">
      <w:pPr>
        <w:spacing w:line="360" w:lineRule="auto"/>
        <w:jc w:val="both"/>
      </w:pPr>
      <w:r>
        <w:rPr>
          <w:rFonts w:ascii="Times New Roman" w:hAnsi="Times New Roman"/>
          <w:sz w:val="24"/>
          <w:szCs w:val="24"/>
        </w:rPr>
        <w:t>An entrepreneur could be a one who organizes a venture to learn from a chance, instead of working as an employee. They play a key role in developing any economy. They have the abilities to anticipate current and future needs and produce good new ideas to market. The study attempts to research the tutorial impact, personal attitude and student’s intention towards entrepreneurship. 198 respondents were selected through stratified random sampling technique. The results found that there is significant relationship between Educational Impact, Personal Attitude and Students Intention.</w:t>
      </w:r>
    </w:p>
    <w:sectPr w:rsidR="00D13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34DA"/>
    <w:rsid w:val="005F34DA"/>
    <w:rsid w:val="00D13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2020-08-03T08:11:00Z</dcterms:created>
  <dcterms:modified xsi:type="dcterms:W3CDTF">2020-08-03T08:12:00Z</dcterms:modified>
</cp:coreProperties>
</file>