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D" w:rsidRPr="0073366D" w:rsidRDefault="0073366D" w:rsidP="0073366D">
      <w:pPr>
        <w:pStyle w:val="NormalWeb"/>
        <w:spacing w:line="360" w:lineRule="auto"/>
        <w:jc w:val="center"/>
        <w:rPr>
          <w:b/>
          <w:color w:val="333333"/>
          <w:sz w:val="32"/>
          <w:szCs w:val="32"/>
        </w:rPr>
      </w:pPr>
      <w:r>
        <w:rPr>
          <w:b/>
          <w:color w:val="333333"/>
          <w:sz w:val="32"/>
          <w:szCs w:val="32"/>
        </w:rPr>
        <w:t>Abstract</w:t>
      </w:r>
    </w:p>
    <w:p w:rsidR="0073366D" w:rsidRPr="00415510" w:rsidRDefault="0073366D" w:rsidP="0073366D">
      <w:pPr>
        <w:pStyle w:val="NormalWeb"/>
        <w:spacing w:line="360" w:lineRule="auto"/>
        <w:jc w:val="both"/>
      </w:pPr>
      <w:r w:rsidRPr="00415510">
        <w:t>Mangrove plants are those that survive high salinity, tidal extremes, strong wind velocity, high temperature and muddy anaerobic soil- a combination of conditions hostile for other plants. They are successfully adopted in colonizing saline inter-tidal zone at the interface between the land and sea along the deltas, shallow lagoons, mud flats, bays and backwaters in tropical and subtropical sheltered coast lines.</w:t>
      </w:r>
      <w:r>
        <w:t xml:space="preserve"> </w:t>
      </w:r>
      <w:r w:rsidRPr="00415510">
        <w:t>Mangroves are a source of firewood, of wood products such as timber, poles and posts, and of non-wood produce such as fodder, honey, wax, tannin, and dye and plant materials for thatching. Mangrove wetlands and forests act as a shelter belt against cyclones.</w:t>
      </w:r>
      <w:r>
        <w:t xml:space="preserve"> </w:t>
      </w:r>
      <w:r w:rsidRPr="00415510">
        <w:t xml:space="preserve">The entangled roots of mangrove forests help to stabilize coastal areas through sediment capture and bio-filtration of nutrients and some pollutants from the water, and reducing coastal erosion. The aerial roots of mangroves hold back sediments and reduce pollutants from sewage and aquaculture in estuaries and coastal </w:t>
      </w:r>
      <w:proofErr w:type="spellStart"/>
      <w:r w:rsidRPr="00415510">
        <w:t>waters.Coastal</w:t>
      </w:r>
      <w:proofErr w:type="spellEnd"/>
      <w:r w:rsidRPr="00415510">
        <w:t xml:space="preserve"> protection is another important function of mangrove forests, serving as a natural barrier against storms, typhoons, and tsunami, and thus protecting coastal inhabitants. Recent experiences of tsunami and major storms in Southeast Asia and other parts of the world have shown that mangroves can and have played important roles in absorbing and weakening wave energy as well as preventing damage caused by debris movement.</w:t>
      </w:r>
      <w:r w:rsidRPr="00A50FFC">
        <w:t xml:space="preserve"> </w:t>
      </w:r>
      <w:r w:rsidRPr="00415510">
        <w:t>The capacity of mangroves, sea grasses, and salt marshes to sequester carbon dioxide from the atmosphere is becoming increasingly recognized at an international level. Of all the biological carbon, also termed as ’green carbon’, captured in the world, over half (55%) is captured by mangroves, sea grasses, salt marshes, an</w:t>
      </w:r>
      <w:r>
        <w:t>d other marine living organisms.</w:t>
      </w:r>
    </w:p>
    <w:p w:rsidR="0073366D" w:rsidRDefault="0073366D" w:rsidP="0073366D">
      <w:pPr>
        <w:spacing w:line="360" w:lineRule="auto"/>
        <w:jc w:val="both"/>
      </w:pPr>
    </w:p>
    <w:p w:rsidR="003C5649" w:rsidRDefault="003C5649" w:rsidP="0073366D">
      <w:pPr>
        <w:spacing w:line="360" w:lineRule="auto"/>
        <w:jc w:val="both"/>
      </w:pPr>
    </w:p>
    <w:sectPr w:rsidR="003C56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366D"/>
    <w:rsid w:val="003C5649"/>
    <w:rsid w:val="00733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66D"/>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2020-08-05T05:04:00Z</dcterms:created>
  <dcterms:modified xsi:type="dcterms:W3CDTF">2020-08-05T05:04:00Z</dcterms:modified>
</cp:coreProperties>
</file>