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6BC" w:rsidRDefault="009D16BC" w:rsidP="00942E9B">
      <w:pPr>
        <w:jc w:val="center"/>
        <w:rPr>
          <w:rFonts w:ascii="Times New Roman" w:hAnsi="Times New Roman" w:cs="Times New Roman"/>
          <w:sz w:val="24"/>
          <w:szCs w:val="24"/>
        </w:rPr>
      </w:pPr>
      <w:r w:rsidRPr="009D16BC">
        <w:rPr>
          <w:rFonts w:ascii="Times New Roman" w:hAnsi="Times New Roman" w:cs="Times New Roman"/>
          <w:b/>
          <w:sz w:val="32"/>
          <w:szCs w:val="32"/>
        </w:rPr>
        <w:t>Abstract</w:t>
      </w:r>
    </w:p>
    <w:p w:rsidR="009D16BC" w:rsidRPr="00522C68" w:rsidRDefault="009D16BC" w:rsidP="00942E9B">
      <w:pPr>
        <w:spacing w:line="360" w:lineRule="auto"/>
        <w:jc w:val="both"/>
        <w:rPr>
          <w:rFonts w:ascii="Times New Roman" w:eastAsia="Times New Roman" w:hAnsi="Times New Roman" w:cs="Times New Roman"/>
          <w:sz w:val="24"/>
          <w:szCs w:val="24"/>
        </w:rPr>
      </w:pPr>
      <w:r w:rsidRPr="00601557">
        <w:rPr>
          <w:rFonts w:ascii="Times New Roman" w:eastAsia="Times New Roman" w:hAnsi="Times New Roman" w:cs="Times New Roman"/>
          <w:sz w:val="24"/>
          <w:szCs w:val="24"/>
        </w:rPr>
        <w:t xml:space="preserve">The study covers the Financial Statement Analysis of </w:t>
      </w:r>
      <w:proofErr w:type="spellStart"/>
      <w:r w:rsidRPr="00601557">
        <w:rPr>
          <w:rFonts w:ascii="Times New Roman" w:eastAsia="Times New Roman" w:hAnsi="Times New Roman" w:cs="Times New Roman"/>
          <w:sz w:val="24"/>
          <w:szCs w:val="24"/>
        </w:rPr>
        <w:t>Shanthi</w:t>
      </w:r>
      <w:proofErr w:type="spellEnd"/>
      <w:r w:rsidRPr="00601557">
        <w:rPr>
          <w:rFonts w:ascii="Times New Roman" w:eastAsia="Times New Roman" w:hAnsi="Times New Roman" w:cs="Times New Roman"/>
          <w:sz w:val="24"/>
          <w:szCs w:val="24"/>
        </w:rPr>
        <w:t xml:space="preserve"> Gears Limited. It is a</w:t>
      </w:r>
      <w:r w:rsidR="00942E9B">
        <w:rPr>
          <w:rFonts w:ascii="Times New Roman" w:eastAsia="Times New Roman" w:hAnsi="Times New Roman" w:cs="Times New Roman"/>
          <w:sz w:val="24"/>
          <w:szCs w:val="24"/>
        </w:rPr>
        <w:t xml:space="preserve"> </w:t>
      </w:r>
      <w:r w:rsidRPr="00601557">
        <w:rPr>
          <w:rFonts w:ascii="Times New Roman" w:eastAsia="Times New Roman" w:hAnsi="Times New Roman" w:cs="Times New Roman"/>
          <w:sz w:val="24"/>
          <w:szCs w:val="24"/>
        </w:rPr>
        <w:t>fourth top rated company among gear manufacturing industries in India with sustainability over four decades. Its sustainability attracts to analyze the performance of the company.</w:t>
      </w:r>
      <w:r>
        <w:rPr>
          <w:rFonts w:ascii="Times New Roman" w:eastAsia="Times New Roman" w:hAnsi="Times New Roman" w:cs="Times New Roman"/>
          <w:sz w:val="24"/>
          <w:szCs w:val="24"/>
        </w:rPr>
        <w:t xml:space="preserve"> </w:t>
      </w:r>
      <w:r w:rsidRPr="00601557">
        <w:rPr>
          <w:rFonts w:ascii="Times New Roman" w:eastAsia="Times New Roman" w:hAnsi="Times New Roman" w:cs="Times New Roman"/>
          <w:sz w:val="24"/>
          <w:szCs w:val="24"/>
        </w:rPr>
        <w:t>Accounting</w:t>
      </w:r>
      <w:r>
        <w:rPr>
          <w:rFonts w:ascii="Times New Roman" w:eastAsia="Times New Roman" w:hAnsi="Times New Roman" w:cs="Times New Roman"/>
          <w:sz w:val="24"/>
          <w:szCs w:val="24"/>
        </w:rPr>
        <w:t xml:space="preserve"> </w:t>
      </w:r>
      <w:r w:rsidRPr="00601557">
        <w:rPr>
          <w:rFonts w:ascii="Times New Roman" w:eastAsia="Times New Roman" w:hAnsi="Times New Roman" w:cs="Times New Roman"/>
          <w:sz w:val="24"/>
          <w:szCs w:val="24"/>
        </w:rPr>
        <w:t>is the process of recording the transactions that are related to the business in day books or journals. It is done in</w:t>
      </w:r>
      <w:r>
        <w:rPr>
          <w:rFonts w:ascii="Times New Roman" w:eastAsia="Times New Roman" w:hAnsi="Times New Roman" w:cs="Times New Roman"/>
          <w:sz w:val="24"/>
          <w:szCs w:val="24"/>
        </w:rPr>
        <w:t xml:space="preserve"> </w:t>
      </w:r>
      <w:r w:rsidRPr="00601557">
        <w:rPr>
          <w:rFonts w:ascii="Times New Roman" w:eastAsia="Times New Roman" w:hAnsi="Times New Roman" w:cs="Times New Roman"/>
          <w:sz w:val="24"/>
          <w:szCs w:val="24"/>
        </w:rPr>
        <w:t>order to gain knowledge about the financial aspects and also to compare its financial</w:t>
      </w:r>
      <w:r>
        <w:rPr>
          <w:rFonts w:ascii="Times New Roman" w:eastAsia="Times New Roman" w:hAnsi="Times New Roman" w:cs="Times New Roman"/>
          <w:sz w:val="24"/>
          <w:szCs w:val="24"/>
        </w:rPr>
        <w:t xml:space="preserve"> </w:t>
      </w:r>
      <w:r w:rsidRPr="00601557">
        <w:rPr>
          <w:rFonts w:ascii="Times New Roman" w:eastAsia="Times New Roman" w:hAnsi="Times New Roman" w:cs="Times New Roman"/>
          <w:sz w:val="24"/>
          <w:szCs w:val="24"/>
        </w:rPr>
        <w:t>performance</w:t>
      </w:r>
      <w:r>
        <w:rPr>
          <w:rFonts w:ascii="Times New Roman" w:eastAsia="Times New Roman" w:hAnsi="Times New Roman" w:cs="Times New Roman"/>
          <w:sz w:val="24"/>
          <w:szCs w:val="24"/>
        </w:rPr>
        <w:t xml:space="preserve"> </w:t>
      </w:r>
      <w:r w:rsidRPr="00601557">
        <w:rPr>
          <w:rFonts w:ascii="Times New Roman" w:eastAsia="Times New Roman" w:hAnsi="Times New Roman" w:cs="Times New Roman"/>
          <w:sz w:val="24"/>
          <w:szCs w:val="24"/>
        </w:rPr>
        <w:t>over the years. Such analysis can be done with the financial statements of the company. To determine the liquidity position of the company, schedule of changes in working capital and cash</w:t>
      </w:r>
      <w:r>
        <w:rPr>
          <w:rFonts w:ascii="Times New Roman" w:eastAsia="Times New Roman" w:hAnsi="Times New Roman" w:cs="Times New Roman"/>
          <w:sz w:val="24"/>
          <w:szCs w:val="24"/>
        </w:rPr>
        <w:t xml:space="preserve"> </w:t>
      </w:r>
      <w:r w:rsidRPr="00601557">
        <w:rPr>
          <w:rFonts w:ascii="Times New Roman" w:eastAsia="Times New Roman" w:hAnsi="Times New Roman" w:cs="Times New Roman"/>
          <w:sz w:val="24"/>
          <w:szCs w:val="24"/>
        </w:rPr>
        <w:t xml:space="preserve">flow comparison has been used as a primary tool. Accordingly, the tools have been used and the </w:t>
      </w:r>
      <w:proofErr w:type="gramStart"/>
      <w:r w:rsidRPr="00601557">
        <w:rPr>
          <w:rFonts w:ascii="Times New Roman" w:eastAsia="Times New Roman" w:hAnsi="Times New Roman" w:cs="Times New Roman"/>
          <w:sz w:val="24"/>
          <w:szCs w:val="24"/>
        </w:rPr>
        <w:t>results are stated in the study and depicts</w:t>
      </w:r>
      <w:proofErr w:type="gramEnd"/>
      <w:r w:rsidRPr="00601557">
        <w:rPr>
          <w:rFonts w:ascii="Times New Roman" w:eastAsia="Times New Roman" w:hAnsi="Times New Roman" w:cs="Times New Roman"/>
          <w:sz w:val="24"/>
          <w:szCs w:val="24"/>
        </w:rPr>
        <w:t xml:space="preserve"> the same in tables and charts</w:t>
      </w:r>
    </w:p>
    <w:p w:rsidR="00203EE5" w:rsidRDefault="00203EE5" w:rsidP="009D16BC">
      <w:pPr>
        <w:jc w:val="both"/>
      </w:pPr>
    </w:p>
    <w:sectPr w:rsidR="00203E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16BC"/>
    <w:rsid w:val="00203EE5"/>
    <w:rsid w:val="00942E9B"/>
    <w:rsid w:val="009D1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5</cp:revision>
  <dcterms:created xsi:type="dcterms:W3CDTF">2020-08-06T05:31:00Z</dcterms:created>
  <dcterms:modified xsi:type="dcterms:W3CDTF">2020-08-06T05:32:00Z</dcterms:modified>
</cp:coreProperties>
</file>