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6D" w:rsidRDefault="00FE476D" w:rsidP="00FE47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476D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FE476D" w:rsidRDefault="00FE476D" w:rsidP="00FE47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76D" w:rsidRDefault="00FE476D" w:rsidP="00FE47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65">
        <w:rPr>
          <w:rFonts w:ascii="Times New Roman" w:hAnsi="Times New Roman" w:cs="Times New Roman"/>
          <w:sz w:val="24"/>
          <w:szCs w:val="24"/>
        </w:rPr>
        <w:t xml:space="preserve">A Study on the financial performance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on 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has been chosen for the study. The study was carried out for a period of five years (2013-2017) to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the performance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on 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. Secondary data was collected from various websites for the research. The tools used for analysis are Cash flow statements and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Comparitive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balance sheet. Cash flow for operating activities, investing activities and financing activities are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comparitive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balance sheet for five years (2013-2017) are calculated to know the financial performance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on 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. Findings from the analysis are discussed in operating activities there is a steady growth for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, in investing activities the cash flow is constantly reducing, in financing activities the cash flow is inconsistent for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post-acquisition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. The Comparative Balance sheet shows an increase in the total assets and total liabilities, including shareholders fund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after the 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. Thus the acquisition of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plays a significant role in the global areas crucial to </w:t>
      </w:r>
      <w:proofErr w:type="spellStart"/>
      <w:r w:rsidRPr="000D2065">
        <w:rPr>
          <w:rFonts w:ascii="Times New Roman" w:hAnsi="Times New Roman" w:cs="Times New Roman"/>
          <w:sz w:val="24"/>
          <w:szCs w:val="24"/>
        </w:rPr>
        <w:t>Facebook's</w:t>
      </w:r>
      <w:proofErr w:type="spellEnd"/>
      <w:r w:rsidRPr="000D2065">
        <w:rPr>
          <w:rFonts w:ascii="Times New Roman" w:hAnsi="Times New Roman" w:cs="Times New Roman"/>
          <w:sz w:val="24"/>
          <w:szCs w:val="24"/>
        </w:rPr>
        <w:t xml:space="preserve"> growth.</w:t>
      </w:r>
    </w:p>
    <w:p w:rsidR="006D04A4" w:rsidRDefault="006D04A4" w:rsidP="00FE476D">
      <w:pPr>
        <w:spacing w:line="360" w:lineRule="auto"/>
        <w:jc w:val="both"/>
      </w:pPr>
    </w:p>
    <w:sectPr w:rsidR="006D0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476D"/>
    <w:rsid w:val="006D04A4"/>
    <w:rsid w:val="00FE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2020-08-06T11:21:00Z</dcterms:created>
  <dcterms:modified xsi:type="dcterms:W3CDTF">2020-08-06T11:21:00Z</dcterms:modified>
</cp:coreProperties>
</file>