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94" w:rsidRDefault="00ED6C94" w:rsidP="00ED6C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C94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ED6C94" w:rsidRPr="00ED6C94" w:rsidRDefault="00ED6C94" w:rsidP="00ED6C9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6C94" w:rsidRPr="00ED6C94" w:rsidRDefault="00ED6C94" w:rsidP="00ED6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94">
        <w:rPr>
          <w:rFonts w:ascii="Times New Roman" w:hAnsi="Times New Roman" w:cs="Times New Roman"/>
          <w:sz w:val="24"/>
          <w:szCs w:val="24"/>
        </w:rPr>
        <w:t xml:space="preserve">Shareholders wealth maximization is the attempt by business managers to </w:t>
      </w:r>
      <w:proofErr w:type="spellStart"/>
      <w:r w:rsidRPr="00ED6C94">
        <w:rPr>
          <w:rFonts w:ascii="Times New Roman" w:hAnsi="Times New Roman" w:cs="Times New Roman"/>
          <w:sz w:val="24"/>
          <w:szCs w:val="24"/>
        </w:rPr>
        <w:t>maximise</w:t>
      </w:r>
      <w:proofErr w:type="spellEnd"/>
      <w:r w:rsidRPr="00ED6C94">
        <w:rPr>
          <w:rFonts w:ascii="Times New Roman" w:hAnsi="Times New Roman" w:cs="Times New Roman"/>
          <w:sz w:val="24"/>
          <w:szCs w:val="24"/>
        </w:rPr>
        <w:t xml:space="preserve"> the wealth of the firm. In this article, we suggest necessary steps to enlarge </w:t>
      </w:r>
      <w:proofErr w:type="spellStart"/>
      <w:r w:rsidRPr="00ED6C94">
        <w:rPr>
          <w:rFonts w:ascii="Times New Roman" w:hAnsi="Times New Roman" w:cs="Times New Roman"/>
          <w:sz w:val="24"/>
          <w:szCs w:val="24"/>
        </w:rPr>
        <w:t>Muthoot</w:t>
      </w:r>
      <w:proofErr w:type="spellEnd"/>
      <w:r w:rsidRPr="00ED6C94">
        <w:rPr>
          <w:rFonts w:ascii="Times New Roman" w:hAnsi="Times New Roman" w:cs="Times New Roman"/>
          <w:sz w:val="24"/>
          <w:szCs w:val="24"/>
        </w:rPr>
        <w:t xml:space="preserve"> Finance </w:t>
      </w:r>
      <w:proofErr w:type="gramStart"/>
      <w:r w:rsidRPr="00ED6C94">
        <w:rPr>
          <w:rFonts w:ascii="Times New Roman" w:hAnsi="Times New Roman" w:cs="Times New Roman"/>
          <w:sz w:val="24"/>
          <w:szCs w:val="24"/>
        </w:rPr>
        <w:t>company’s</w:t>
      </w:r>
      <w:proofErr w:type="gramEnd"/>
      <w:r w:rsidRPr="00ED6C94">
        <w:rPr>
          <w:rFonts w:ascii="Times New Roman" w:hAnsi="Times New Roman" w:cs="Times New Roman"/>
          <w:sz w:val="24"/>
          <w:szCs w:val="24"/>
        </w:rPr>
        <w:t xml:space="preserve"> wealth. To make our case, we used capital structure and trend analysis. Their problem is uncontainable expenses. For that we gave suggestions regarding the </w:t>
      </w:r>
      <w:proofErr w:type="gramStart"/>
      <w:r w:rsidRPr="00ED6C94">
        <w:rPr>
          <w:rFonts w:ascii="Times New Roman" w:hAnsi="Times New Roman" w:cs="Times New Roman"/>
          <w:sz w:val="24"/>
          <w:szCs w:val="24"/>
        </w:rPr>
        <w:t>maintenance  of</w:t>
      </w:r>
      <w:proofErr w:type="gramEnd"/>
      <w:r w:rsidRPr="00ED6C94">
        <w:rPr>
          <w:rFonts w:ascii="Times New Roman" w:hAnsi="Times New Roman" w:cs="Times New Roman"/>
          <w:sz w:val="24"/>
          <w:szCs w:val="24"/>
        </w:rPr>
        <w:t xml:space="preserve"> expenses in a proper way. Finally, the suggestions are offered to improve the wealth of the company.</w:t>
      </w:r>
    </w:p>
    <w:p w:rsidR="001A5841" w:rsidRPr="00ED6C94" w:rsidRDefault="001A5841" w:rsidP="00ED6C94">
      <w:pPr>
        <w:spacing w:line="360" w:lineRule="auto"/>
        <w:rPr>
          <w:sz w:val="24"/>
          <w:szCs w:val="24"/>
        </w:rPr>
      </w:pPr>
    </w:p>
    <w:sectPr w:rsidR="001A5841" w:rsidRPr="00ED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6C94"/>
    <w:rsid w:val="001A5841"/>
    <w:rsid w:val="00ED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2020-08-07T06:44:00Z</dcterms:created>
  <dcterms:modified xsi:type="dcterms:W3CDTF">2020-08-07T06:45:00Z</dcterms:modified>
</cp:coreProperties>
</file>