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75" w:rsidRPr="003A4775" w:rsidRDefault="003A4775" w:rsidP="003A4775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3A4775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DE6EF2" w:rsidRPr="003A4775" w:rsidRDefault="003A4775" w:rsidP="003A4775">
      <w:pPr>
        <w:spacing w:line="360" w:lineRule="auto"/>
        <w:jc w:val="both"/>
        <w:rPr>
          <w:sz w:val="24"/>
          <w:szCs w:val="24"/>
        </w:rPr>
      </w:pPr>
      <w:r w:rsidRPr="003A4775">
        <w:rPr>
          <w:rFonts w:ascii="Times New Roman" w:eastAsia="Times New Roman" w:hAnsi="Times New Roman"/>
          <w:color w:val="333333"/>
          <w:sz w:val="24"/>
          <w:szCs w:val="24"/>
        </w:rPr>
        <w:t xml:space="preserve">The comparative financial </w:t>
      </w:r>
      <w:proofErr w:type="gramStart"/>
      <w:r w:rsidRPr="003A4775">
        <w:rPr>
          <w:rFonts w:ascii="Times New Roman" w:eastAsia="Times New Roman" w:hAnsi="Times New Roman"/>
          <w:color w:val="333333"/>
          <w:sz w:val="24"/>
          <w:szCs w:val="24"/>
        </w:rPr>
        <w:t>statements is</w:t>
      </w:r>
      <w:proofErr w:type="gramEnd"/>
      <w:r w:rsidRPr="003A4775">
        <w:rPr>
          <w:rFonts w:ascii="Times New Roman" w:eastAsia="Times New Roman" w:hAnsi="Times New Roman"/>
          <w:color w:val="333333"/>
          <w:sz w:val="24"/>
          <w:szCs w:val="24"/>
        </w:rPr>
        <w:t xml:space="preserve"> a statements of the financial position at different periods. The elements of financial position are shown in a comparative form so as to give an idea of financial position at two or more times. Any statements prepared in a comparative form will be covered in comparative statement. The comparative balance sheet analysis is the study of the trend of the same items and a group of items in two or more balance sheets of the same enterprises on different dates.</w:t>
      </w:r>
    </w:p>
    <w:sectPr w:rsidR="00DE6EF2" w:rsidRPr="003A4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4775"/>
    <w:rsid w:val="003A4775"/>
    <w:rsid w:val="00DE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2020-08-12T04:42:00Z</dcterms:created>
  <dcterms:modified xsi:type="dcterms:W3CDTF">2020-08-12T04:42:00Z</dcterms:modified>
</cp:coreProperties>
</file>