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C1" w:rsidRPr="009D3BC1" w:rsidRDefault="009D3BC1" w:rsidP="009D3BC1">
      <w:pPr>
        <w:jc w:val="center"/>
        <w:rPr>
          <w:rFonts w:ascii="Times New Roman" w:eastAsia="Times New Roman" w:hAnsi="Times New Roman"/>
          <w:b/>
          <w:color w:val="333333"/>
          <w:sz w:val="32"/>
          <w:szCs w:val="32"/>
        </w:rPr>
      </w:pPr>
      <w:r w:rsidRPr="009D3BC1">
        <w:rPr>
          <w:rFonts w:ascii="Times New Roman" w:eastAsia="Times New Roman" w:hAnsi="Times New Roman"/>
          <w:b/>
          <w:color w:val="333333"/>
          <w:sz w:val="32"/>
          <w:szCs w:val="32"/>
        </w:rPr>
        <w:t>Abstract</w:t>
      </w:r>
    </w:p>
    <w:p w:rsidR="00F32056" w:rsidRPr="009D3BC1" w:rsidRDefault="009D3BC1" w:rsidP="009D3BC1">
      <w:pPr>
        <w:spacing w:line="360" w:lineRule="auto"/>
        <w:jc w:val="both"/>
        <w:rPr>
          <w:sz w:val="24"/>
          <w:szCs w:val="24"/>
        </w:rPr>
      </w:pPr>
      <w:r w:rsidRPr="009D3BC1">
        <w:rPr>
          <w:rFonts w:ascii="Times New Roman" w:eastAsia="Times New Roman" w:hAnsi="Times New Roman"/>
          <w:color w:val="333333"/>
          <w:sz w:val="24"/>
          <w:szCs w:val="24"/>
        </w:rPr>
        <w:t xml:space="preserve">The Indian economy is characterized by its heavy dependence on the agriculture sector. It is also the biggest source of employment in the country. However, despite being an agro-based economy, the country is yet to achieve the status of a prominent agro economy in the world. A number of factors, including a complex regulatory system, unavailability of modern technology and poor logistics facilities, are responsible for the low ranking of the Indian agriculture sector. It has been seen that while western economies have ensured continuous technology </w:t>
      </w:r>
      <w:proofErr w:type="spellStart"/>
      <w:r w:rsidRPr="009D3BC1">
        <w:rPr>
          <w:rFonts w:ascii="Times New Roman" w:eastAsia="Times New Roman" w:hAnsi="Times New Roman"/>
          <w:color w:val="333333"/>
          <w:sz w:val="24"/>
          <w:szCs w:val="24"/>
        </w:rPr>
        <w:t>upgradation</w:t>
      </w:r>
      <w:proofErr w:type="spellEnd"/>
      <w:r w:rsidRPr="009D3BC1">
        <w:rPr>
          <w:rFonts w:ascii="Times New Roman" w:eastAsia="Times New Roman" w:hAnsi="Times New Roman"/>
          <w:color w:val="333333"/>
          <w:sz w:val="24"/>
          <w:szCs w:val="24"/>
        </w:rPr>
        <w:t xml:space="preserve"> to promote the farming industry, the Indian government has done very little to support this segment. Agribusiness is the </w:t>
      </w:r>
      <w:hyperlink r:id="rId4" w:tooltip="Business" w:history="1">
        <w:r w:rsidRPr="009D3BC1">
          <w:rPr>
            <w:rFonts w:ascii="Times New Roman" w:eastAsia="Times New Roman" w:hAnsi="Times New Roman"/>
            <w:color w:val="333333"/>
            <w:sz w:val="24"/>
            <w:szCs w:val="24"/>
          </w:rPr>
          <w:t>business</w:t>
        </w:r>
      </w:hyperlink>
      <w:r w:rsidRPr="009D3BC1">
        <w:rPr>
          <w:rFonts w:ascii="Times New Roman" w:eastAsia="Times New Roman" w:hAnsi="Times New Roman"/>
          <w:color w:val="333333"/>
          <w:sz w:val="24"/>
          <w:szCs w:val="24"/>
        </w:rPr>
        <w:t xml:space="preserve"> of agricultural production. It includes </w:t>
      </w:r>
      <w:hyperlink r:id="rId5" w:tooltip="Agrichemical" w:history="1">
        <w:r w:rsidRPr="009D3BC1">
          <w:rPr>
            <w:rFonts w:ascii="Times New Roman" w:eastAsia="Times New Roman" w:hAnsi="Times New Roman"/>
            <w:color w:val="333333"/>
            <w:sz w:val="24"/>
            <w:szCs w:val="24"/>
          </w:rPr>
          <w:t>agrichemicals</w:t>
        </w:r>
      </w:hyperlink>
      <w:r w:rsidRPr="009D3BC1">
        <w:rPr>
          <w:rFonts w:ascii="Times New Roman" w:eastAsia="Times New Roman" w:hAnsi="Times New Roman"/>
          <w:color w:val="333333"/>
          <w:sz w:val="24"/>
          <w:szCs w:val="24"/>
        </w:rPr>
        <w:t xml:space="preserve">, </w:t>
      </w:r>
      <w:hyperlink r:id="rId6" w:tooltip="Animal husbandry" w:history="1">
        <w:r w:rsidRPr="009D3BC1">
          <w:rPr>
            <w:rFonts w:ascii="Times New Roman" w:eastAsia="Times New Roman" w:hAnsi="Times New Roman"/>
            <w:color w:val="333333"/>
            <w:sz w:val="24"/>
            <w:szCs w:val="24"/>
          </w:rPr>
          <w:t>breeding</w:t>
        </w:r>
      </w:hyperlink>
      <w:r w:rsidRPr="009D3BC1">
        <w:rPr>
          <w:rFonts w:ascii="Times New Roman" w:eastAsia="Times New Roman" w:hAnsi="Times New Roman"/>
          <w:color w:val="333333"/>
          <w:sz w:val="24"/>
          <w:szCs w:val="24"/>
        </w:rPr>
        <w:t xml:space="preserve">, </w:t>
      </w:r>
      <w:hyperlink r:id="rId7" w:tooltip="Crop" w:history="1">
        <w:r w:rsidRPr="009D3BC1">
          <w:rPr>
            <w:rFonts w:ascii="Times New Roman" w:eastAsia="Times New Roman" w:hAnsi="Times New Roman"/>
            <w:color w:val="333333"/>
            <w:sz w:val="24"/>
            <w:szCs w:val="24"/>
          </w:rPr>
          <w:t>crop</w:t>
        </w:r>
      </w:hyperlink>
      <w:r w:rsidRPr="009D3BC1">
        <w:rPr>
          <w:rFonts w:ascii="Times New Roman" w:eastAsia="Times New Roman" w:hAnsi="Times New Roman"/>
          <w:color w:val="333333"/>
          <w:sz w:val="24"/>
          <w:szCs w:val="24"/>
        </w:rPr>
        <w:t xml:space="preserve"> production (</w:t>
      </w:r>
      <w:hyperlink r:id="rId8" w:tooltip="Farming" w:history="1">
        <w:r w:rsidRPr="009D3BC1">
          <w:rPr>
            <w:rFonts w:ascii="Times New Roman" w:eastAsia="Times New Roman" w:hAnsi="Times New Roman"/>
            <w:color w:val="333333"/>
            <w:sz w:val="24"/>
            <w:szCs w:val="24"/>
          </w:rPr>
          <w:t>farming</w:t>
        </w:r>
      </w:hyperlink>
      <w:r w:rsidRPr="009D3BC1">
        <w:rPr>
          <w:rFonts w:ascii="Times New Roman" w:eastAsia="Times New Roman" w:hAnsi="Times New Roman"/>
          <w:color w:val="333333"/>
          <w:sz w:val="24"/>
          <w:szCs w:val="24"/>
        </w:rPr>
        <w:t xml:space="preserve"> and </w:t>
      </w:r>
      <w:hyperlink r:id="rId9" w:tooltip="Contract farming" w:history="1">
        <w:r w:rsidRPr="009D3BC1">
          <w:rPr>
            <w:rFonts w:ascii="Times New Roman" w:eastAsia="Times New Roman" w:hAnsi="Times New Roman"/>
            <w:color w:val="333333"/>
            <w:sz w:val="24"/>
            <w:szCs w:val="24"/>
          </w:rPr>
          <w:t>contract farming</w:t>
        </w:r>
      </w:hyperlink>
      <w:r w:rsidRPr="009D3BC1">
        <w:rPr>
          <w:rFonts w:ascii="Times New Roman" w:eastAsia="Times New Roman" w:hAnsi="Times New Roman"/>
          <w:color w:val="333333"/>
          <w:sz w:val="24"/>
          <w:szCs w:val="24"/>
        </w:rPr>
        <w:t xml:space="preserve">), distribution, </w:t>
      </w:r>
      <w:hyperlink r:id="rId10" w:tooltip="Agricultural machinery" w:history="1">
        <w:r w:rsidRPr="009D3BC1">
          <w:rPr>
            <w:rFonts w:ascii="Times New Roman" w:eastAsia="Times New Roman" w:hAnsi="Times New Roman"/>
            <w:color w:val="333333"/>
            <w:sz w:val="24"/>
            <w:szCs w:val="24"/>
          </w:rPr>
          <w:t>farm machinery</w:t>
        </w:r>
      </w:hyperlink>
      <w:r w:rsidRPr="009D3BC1">
        <w:rPr>
          <w:rFonts w:ascii="Times New Roman" w:eastAsia="Times New Roman" w:hAnsi="Times New Roman"/>
          <w:color w:val="333333"/>
          <w:sz w:val="24"/>
          <w:szCs w:val="24"/>
        </w:rPr>
        <w:t xml:space="preserve">, </w:t>
      </w:r>
      <w:hyperlink r:id="rId11" w:tooltip="Processed food" w:history="1">
        <w:r w:rsidRPr="009D3BC1">
          <w:rPr>
            <w:rFonts w:ascii="Times New Roman" w:eastAsia="Times New Roman" w:hAnsi="Times New Roman"/>
            <w:color w:val="333333"/>
            <w:sz w:val="24"/>
            <w:szCs w:val="24"/>
          </w:rPr>
          <w:t>processing</w:t>
        </w:r>
      </w:hyperlink>
      <w:r w:rsidRPr="009D3BC1">
        <w:rPr>
          <w:rFonts w:ascii="Times New Roman" w:eastAsia="Times New Roman" w:hAnsi="Times New Roman"/>
          <w:color w:val="333333"/>
          <w:sz w:val="24"/>
          <w:szCs w:val="24"/>
        </w:rPr>
        <w:t xml:space="preserve">, and </w:t>
      </w:r>
      <w:hyperlink r:id="rId12" w:tooltip="Seed" w:history="1">
        <w:r w:rsidRPr="009D3BC1">
          <w:rPr>
            <w:rFonts w:ascii="Times New Roman" w:eastAsia="Times New Roman" w:hAnsi="Times New Roman"/>
            <w:color w:val="333333"/>
            <w:sz w:val="24"/>
            <w:szCs w:val="24"/>
          </w:rPr>
          <w:t>seed</w:t>
        </w:r>
      </w:hyperlink>
      <w:r w:rsidRPr="009D3BC1">
        <w:rPr>
          <w:rFonts w:ascii="Times New Roman" w:eastAsia="Times New Roman" w:hAnsi="Times New Roman"/>
          <w:color w:val="333333"/>
          <w:sz w:val="24"/>
          <w:szCs w:val="24"/>
        </w:rPr>
        <w:t xml:space="preserve"> supply, as well as </w:t>
      </w:r>
      <w:hyperlink r:id="rId13" w:tooltip="Marketing" w:history="1">
        <w:r w:rsidRPr="009D3BC1">
          <w:rPr>
            <w:rFonts w:ascii="Times New Roman" w:eastAsia="Times New Roman" w:hAnsi="Times New Roman"/>
            <w:color w:val="333333"/>
            <w:sz w:val="24"/>
            <w:szCs w:val="24"/>
          </w:rPr>
          <w:t>marketing</w:t>
        </w:r>
      </w:hyperlink>
      <w:r w:rsidRPr="009D3BC1">
        <w:rPr>
          <w:rFonts w:ascii="Times New Roman" w:eastAsia="Times New Roman" w:hAnsi="Times New Roman"/>
          <w:color w:val="333333"/>
          <w:sz w:val="24"/>
          <w:szCs w:val="24"/>
        </w:rPr>
        <w:t xml:space="preserve"> and </w:t>
      </w:r>
      <w:hyperlink r:id="rId14" w:tooltip="Retail" w:history="1">
        <w:r w:rsidRPr="009D3BC1">
          <w:rPr>
            <w:rFonts w:ascii="Times New Roman" w:eastAsia="Times New Roman" w:hAnsi="Times New Roman"/>
            <w:color w:val="333333"/>
            <w:sz w:val="24"/>
            <w:szCs w:val="24"/>
          </w:rPr>
          <w:t>retail</w:t>
        </w:r>
      </w:hyperlink>
      <w:r w:rsidRPr="009D3BC1">
        <w:rPr>
          <w:rFonts w:ascii="Times New Roman" w:eastAsia="Times New Roman" w:hAnsi="Times New Roman"/>
          <w:color w:val="333333"/>
          <w:sz w:val="24"/>
          <w:szCs w:val="24"/>
        </w:rPr>
        <w:t xml:space="preserve"> sales. All agents of the food and fiber value chain and those institutions that influence it are part of the agribusiness system</w:t>
      </w:r>
    </w:p>
    <w:sectPr w:rsidR="00F32056" w:rsidRPr="009D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BC1"/>
    <w:rsid w:val="009D3BC1"/>
    <w:rsid w:val="00F3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rming" TargetMode="External"/><Relationship Id="rId13" Type="http://schemas.openxmlformats.org/officeDocument/2006/relationships/hyperlink" Target="https://en.wikipedia.org/wiki/Marketing" TargetMode="External"/><Relationship Id="rId3" Type="http://schemas.openxmlformats.org/officeDocument/2006/relationships/webSettings" Target="webSettings.xml"/><Relationship Id="rId7" Type="http://schemas.openxmlformats.org/officeDocument/2006/relationships/hyperlink" Target="https://en.wikipedia.org/wiki/Crop" TargetMode="External"/><Relationship Id="rId12" Type="http://schemas.openxmlformats.org/officeDocument/2006/relationships/hyperlink" Target="https://en.wikipedia.org/wiki/Se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nimal_husbandry" TargetMode="External"/><Relationship Id="rId11" Type="http://schemas.openxmlformats.org/officeDocument/2006/relationships/hyperlink" Target="https://en.wikipedia.org/wiki/Processed_food" TargetMode="External"/><Relationship Id="rId5" Type="http://schemas.openxmlformats.org/officeDocument/2006/relationships/hyperlink" Target="https://en.wikipedia.org/wiki/Agrichemical" TargetMode="External"/><Relationship Id="rId15" Type="http://schemas.openxmlformats.org/officeDocument/2006/relationships/fontTable" Target="fontTable.xml"/><Relationship Id="rId10" Type="http://schemas.openxmlformats.org/officeDocument/2006/relationships/hyperlink" Target="https://en.wikipedia.org/wiki/Agricultural_machinery" TargetMode="External"/><Relationship Id="rId4" Type="http://schemas.openxmlformats.org/officeDocument/2006/relationships/hyperlink" Target="https://en.wikipedia.org/wiki/Business" TargetMode="External"/><Relationship Id="rId9" Type="http://schemas.openxmlformats.org/officeDocument/2006/relationships/hyperlink" Target="https://en.wikipedia.org/wiki/Contract_farming" TargetMode="External"/><Relationship Id="rId14" Type="http://schemas.openxmlformats.org/officeDocument/2006/relationships/hyperlink" Target="https://en.wikipedia.org/wiki/R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2020-08-12T08:06:00Z</dcterms:created>
  <dcterms:modified xsi:type="dcterms:W3CDTF">2020-08-12T08:06:00Z</dcterms:modified>
</cp:coreProperties>
</file>