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DC" w:rsidRPr="004E19DC" w:rsidRDefault="004E19DC" w:rsidP="004E19DC">
      <w:pPr>
        <w:spacing w:after="183" w:line="240" w:lineRule="auto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4E19DC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4E19DC" w:rsidRPr="005921A3" w:rsidRDefault="004E19DC" w:rsidP="004E19DC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Finding the key to successful repatriation of globally mobile employees is clearly the way to</w:t>
      </w:r>
    </w:p>
    <w:p w:rsidR="004E19DC" w:rsidRPr="005921A3" w:rsidRDefault="004E19DC" w:rsidP="004E19DC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Competitive advantage for internationally operating firms.</w:t>
      </w:r>
      <w:proofErr w:type="gramEnd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 xml:space="preserve"> However the solution remains elusive, </w:t>
      </w:r>
      <w:proofErr w:type="spellStart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atleast</w:t>
      </w:r>
      <w:proofErr w:type="spellEnd"/>
    </w:p>
    <w:p w:rsidR="004E19DC" w:rsidRPr="005921A3" w:rsidRDefault="004E19DC" w:rsidP="004E19DC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921A3">
        <w:rPr>
          <w:rFonts w:ascii="Times New Roman" w:eastAsia="Times New Roman" w:hAnsi="Times New Roman"/>
          <w:color w:val="333333"/>
          <w:sz w:val="24"/>
          <w:szCs w:val="24"/>
        </w:rPr>
        <w:t xml:space="preserve">If we look at the results of international research by leading experts which shows repatriate turnover to be </w:t>
      </w:r>
    </w:p>
    <w:p w:rsidR="004E19DC" w:rsidRPr="005921A3" w:rsidRDefault="004E19DC" w:rsidP="004E19DC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from</w:t>
      </w:r>
      <w:proofErr w:type="gramEnd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 xml:space="preserve"> 20 to 50 percent higher than turnover for domestic employees. Given the investment companies make </w:t>
      </w:r>
    </w:p>
    <w:p w:rsidR="004E19DC" w:rsidRPr="005921A3" w:rsidRDefault="004E19DC" w:rsidP="004E19DC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in</w:t>
      </w:r>
      <w:proofErr w:type="gramEnd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 xml:space="preserve"> expatriate </w:t>
      </w:r>
      <w:proofErr w:type="spellStart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programmes</w:t>
      </w:r>
      <w:proofErr w:type="spellEnd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 xml:space="preserve"> and developing international competence, finding the key to successful </w:t>
      </w:r>
    </w:p>
    <w:p w:rsidR="004E19DC" w:rsidRPr="005921A3" w:rsidRDefault="004E19DC" w:rsidP="004E19DC">
      <w:pPr>
        <w:spacing w:after="183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>repatriation</w:t>
      </w:r>
      <w:proofErr w:type="gramEnd"/>
      <w:r w:rsidRPr="005921A3">
        <w:rPr>
          <w:rFonts w:ascii="Times New Roman" w:eastAsia="Times New Roman" w:hAnsi="Times New Roman"/>
          <w:color w:val="333333"/>
          <w:sz w:val="24"/>
          <w:szCs w:val="24"/>
        </w:rPr>
        <w:t xml:space="preserve"> and retention of global staff, must clearly be a priority for international companies  </w:t>
      </w:r>
    </w:p>
    <w:p w:rsidR="008D7A16" w:rsidRDefault="008D7A16" w:rsidP="004E19DC">
      <w:pPr>
        <w:spacing w:line="360" w:lineRule="auto"/>
        <w:jc w:val="both"/>
      </w:pPr>
    </w:p>
    <w:sectPr w:rsidR="008D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19DC"/>
    <w:rsid w:val="004E19DC"/>
    <w:rsid w:val="008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2020-08-12T10:45:00Z</dcterms:created>
  <dcterms:modified xsi:type="dcterms:W3CDTF">2020-08-12T10:46:00Z</dcterms:modified>
</cp:coreProperties>
</file>