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ED" w:rsidRPr="009D7DED" w:rsidRDefault="009D7DED" w:rsidP="009D7DED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9D7DED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6202FA" w:rsidRDefault="009D7DED" w:rsidP="009D7DED">
      <w:pPr>
        <w:spacing w:line="360" w:lineRule="auto"/>
        <w:jc w:val="both"/>
      </w:pPr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The root anatomy and morphology of 23 species of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Zingiberaceae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from three tribes and eight genera were examined. Roots were sectioned, with a microtome or freehand, and examined using a variety of staining techniques. The anatomical characters of roots were thoroughly studied and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analysed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laying emphasis on 21 qualitative and 16 quantitative characters. Statistical tools such as UPGMA Cluster analysis,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PCoA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and PCA were used to elucidate species boundaries. The prominent anatomical characters in the roots were as follows: all the gingers examined had a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piliferous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epidermis, followed by an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exodermis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which contained one or more layers of compact,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suberized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cells. The cortex had two regions (outer and inner layers) with intercellular air spaces that were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radially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extended, </w:t>
      </w:r>
      <w:proofErr w:type="gram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either linear (Curcuma spp. and</w:t>
      </w:r>
      <w:proofErr w:type="gram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Kaempferia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galanga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),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tetrangular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(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Zingiber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officinale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), or triangular. The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uniseriate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endodermis had U-shaped thickening at maturity. Stele included a thin-walled,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uniseriate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pericycle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polyarch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vascular tissues. Phloem strands in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Alpinia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, Curcuma,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Hedychium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Zingiber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often extended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radially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inwards, forming phloem islands. The peripheral ground tissues of stele were mostly fibrous and occasionally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parenchymatous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. The medulla commonly occupied the centre of the stele. Tuberous roots of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Globba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Hedychium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Kaempferia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had a wide, starch-filled cortex with stele diameter similar to non-tuberous roots. Oil cells were found in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Alpinia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spp. and members of the tribe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Zingibereae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. Starch grains were also found in the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parenchymatous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cortex and medulla in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Hedychium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. The perforation plates of the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tracheary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elements were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scalariform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to simple. Anatomical characters of the roots in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Zingiberaceae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could not only help in the identification of the plant species but also in authenticating plant materials used in medicine. A </w:t>
      </w:r>
      <w:proofErr w:type="spellStart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>phylogenetic</w:t>
      </w:r>
      <w:proofErr w:type="spellEnd"/>
      <w:r w:rsidRPr="00EB3669">
        <w:rPr>
          <w:rFonts w:ascii="Times New Roman" w:eastAsia="Times New Roman" w:hAnsi="Times New Roman"/>
          <w:color w:val="333333"/>
          <w:sz w:val="24"/>
          <w:szCs w:val="24"/>
        </w:rPr>
        <w:t xml:space="preserve"> analysis of anatomical characters provided information regarding the closely allied species and could be further confirmed by molecular techniques. </w:t>
      </w:r>
    </w:p>
    <w:sectPr w:rsidR="0062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7DED"/>
    <w:rsid w:val="006202FA"/>
    <w:rsid w:val="009D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2020-08-18T10:14:00Z</dcterms:created>
  <dcterms:modified xsi:type="dcterms:W3CDTF">2020-08-18T10:14:00Z</dcterms:modified>
</cp:coreProperties>
</file>