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D1" w:rsidRPr="00D347D1" w:rsidRDefault="00D347D1" w:rsidP="00D347D1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D347D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36D66" w:rsidRDefault="00D347D1" w:rsidP="00D347D1">
      <w:pPr>
        <w:spacing w:line="360" w:lineRule="auto"/>
        <w:jc w:val="both"/>
      </w:pPr>
      <w:r w:rsidRPr="00BE6D07">
        <w:rPr>
          <w:rFonts w:ascii="Times New Roman" w:hAnsi="Times New Roman"/>
          <w:sz w:val="24"/>
          <w:szCs w:val="24"/>
        </w:rPr>
        <w:t>Work is an integral part of our everyday life, as it is our live hood or career or business. Work-life balance, though common to all, irrespective of gender, is very important for women the world over. Today's career women are continually challenged by the demands of full-time work and when the day is done at the office, they carry more of the responsibilities and commitments to home. The majority of women are working 40-45 hours per week and 53% are struggling to achieve work/life balance. Women reported that their lives were a juggling act that included multiple responsibilities at work, heavy meeting schedules, business trips, on top of managing the daily routine responsibilities of life and home</w:t>
      </w:r>
    </w:p>
    <w:sectPr w:rsidR="0003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47D1"/>
    <w:rsid w:val="00036D66"/>
    <w:rsid w:val="00D3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2020-08-20T06:02:00Z</dcterms:created>
  <dcterms:modified xsi:type="dcterms:W3CDTF">2020-08-20T06:03:00Z</dcterms:modified>
</cp:coreProperties>
</file>