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30" w:rsidRPr="002B1EB2" w:rsidRDefault="00F71C30" w:rsidP="00F71C30">
      <w:pPr>
        <w:spacing w:after="0" w:line="240" w:lineRule="auto"/>
        <w:jc w:val="center"/>
        <w:rPr>
          <w:rFonts w:ascii="Times New Roman" w:hAnsi="Times New Roman" w:cs="Times New Roman"/>
          <w:sz w:val="24"/>
          <w:szCs w:val="24"/>
        </w:rPr>
      </w:pPr>
      <w:r w:rsidRPr="00F71C30">
        <w:rPr>
          <w:rFonts w:ascii="Times New Roman" w:hAnsi="Times New Roman" w:cs="Times New Roman"/>
          <w:b/>
          <w:sz w:val="32"/>
          <w:szCs w:val="32"/>
        </w:rPr>
        <w:t>Abstract</w:t>
      </w:r>
    </w:p>
    <w:p w:rsidR="00F71C30" w:rsidRPr="00F76B26" w:rsidRDefault="00F71C30" w:rsidP="00F71C30">
      <w:pPr>
        <w:autoSpaceDE w:val="0"/>
        <w:autoSpaceDN w:val="0"/>
        <w:adjustRightInd w:val="0"/>
        <w:spacing w:after="0" w:line="240" w:lineRule="auto"/>
        <w:rPr>
          <w:rFonts w:ascii="Times New Roman" w:hAnsi="Times New Roman" w:cs="Times New Roman"/>
          <w:sz w:val="24"/>
          <w:szCs w:val="24"/>
        </w:rPr>
      </w:pPr>
    </w:p>
    <w:p w:rsidR="00CC5567" w:rsidRDefault="00F71C30" w:rsidP="00F71C30">
      <w:pPr>
        <w:spacing w:line="360" w:lineRule="auto"/>
        <w:jc w:val="both"/>
      </w:pPr>
      <w:r w:rsidRPr="00F76B26">
        <w:rPr>
          <w:rFonts w:ascii="Times New Roman" w:hAnsi="Times New Roman" w:cs="Times New Roman"/>
          <w:sz w:val="24"/>
          <w:szCs w:val="24"/>
        </w:rPr>
        <w:t>Working women make up a fast-growing percentage of the global workforce, which is now estimated at 46 per cent of the total. In emerging markets, most working women are self-employed, earning low and irregular incomes. Investment refers to acquisition of assets which means the conversion of money into claims on money and use of funds for productive and income earning assets. It refers to the process of placing funds to obtain an asset with the expectation of receiving future gains. Gains that may come from the asset invested it could be in the form of interest, income or appreciation in the value of the asset. Every women investor has to plan for savings in proper sources. It helps not only for profit making but also for safety position. There are a number of opportunities available for women today to go for investing money. Despite the two important factors as profit making and safety, there may be number of factors which may influence the investment decisions of women investors. This gives an idea to researcher to study the investment pattern of investors under existing situations.</w:t>
      </w:r>
    </w:p>
    <w:sectPr w:rsidR="00CC5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1C30"/>
    <w:rsid w:val="00CC5567"/>
    <w:rsid w:val="00F71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2020-08-21T04:37:00Z</dcterms:created>
  <dcterms:modified xsi:type="dcterms:W3CDTF">2020-08-21T04:38:00Z</dcterms:modified>
</cp:coreProperties>
</file>