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7" w:type="dxa"/>
        <w:tblInd w:w="-58" w:type="dxa"/>
        <w:shd w:val="clear" w:color="auto" w:fill="FFFFFF"/>
        <w:tblCellMar>
          <w:top w:w="15" w:type="dxa"/>
          <w:left w:w="15" w:type="dxa"/>
          <w:bottom w:w="15" w:type="dxa"/>
          <w:right w:w="15" w:type="dxa"/>
        </w:tblCellMar>
        <w:tblLook w:val="04A0"/>
      </w:tblPr>
      <w:tblGrid>
        <w:gridCol w:w="9593"/>
        <w:gridCol w:w="152"/>
        <w:gridCol w:w="152"/>
      </w:tblGrid>
      <w:tr w:rsidR="005D6B7C" w:rsidRPr="000950C0" w:rsidTr="00B16A97">
        <w:trPr>
          <w:trHeight w:val="347"/>
        </w:trPr>
        <w:tc>
          <w:tcPr>
            <w:tcW w:w="0" w:type="auto"/>
            <w:tcBorders>
              <w:top w:val="single" w:sz="4" w:space="0" w:color="DDDDDD"/>
            </w:tcBorders>
            <w:shd w:val="clear" w:color="auto" w:fill="FFFFFF"/>
          </w:tcPr>
          <w:p w:rsidR="005D6B7C" w:rsidRPr="005D6B7C" w:rsidRDefault="005D6B7C" w:rsidP="005D6B7C">
            <w:pPr>
              <w:spacing w:after="183" w:line="240" w:lineRule="auto"/>
              <w:jc w:val="center"/>
              <w:rPr>
                <w:rFonts w:ascii="Times New Roman" w:eastAsia="Times New Roman" w:hAnsi="Times New Roman"/>
                <w:color w:val="333333"/>
                <w:sz w:val="32"/>
                <w:szCs w:val="28"/>
              </w:rPr>
            </w:pPr>
            <w:r w:rsidRPr="005D6B7C">
              <w:rPr>
                <w:rFonts w:ascii="Times New Roman" w:eastAsia="Times New Roman" w:hAnsi="Times New Roman"/>
                <w:color w:val="333333"/>
                <w:sz w:val="32"/>
                <w:szCs w:val="28"/>
              </w:rPr>
              <w:t>ABSTRACT</w:t>
            </w:r>
          </w:p>
          <w:p w:rsidR="005D6B7C" w:rsidRPr="000950C0" w:rsidRDefault="005D6B7C" w:rsidP="00B16A97">
            <w:pPr>
              <w:spacing w:after="183" w:line="240" w:lineRule="auto"/>
              <w:jc w:val="both"/>
              <w:rPr>
                <w:rFonts w:ascii="Times New Roman" w:eastAsia="Times New Roman" w:hAnsi="Times New Roman"/>
                <w:color w:val="333333"/>
                <w:sz w:val="28"/>
                <w:szCs w:val="28"/>
              </w:rPr>
            </w:pPr>
            <w:r w:rsidRPr="005D6B7C">
              <w:rPr>
                <w:rFonts w:ascii="Times New Roman" w:eastAsia="Times New Roman" w:hAnsi="Times New Roman"/>
                <w:color w:val="333333"/>
                <w:sz w:val="24"/>
                <w:szCs w:val="28"/>
              </w:rPr>
              <w:t xml:space="preserve">The inhibition effect of some </w:t>
            </w:r>
            <w:proofErr w:type="spellStart"/>
            <w:r w:rsidRPr="005D6B7C">
              <w:rPr>
                <w:rFonts w:ascii="Times New Roman" w:eastAsia="Times New Roman" w:hAnsi="Times New Roman"/>
                <w:color w:val="333333"/>
                <w:sz w:val="24"/>
                <w:szCs w:val="28"/>
              </w:rPr>
              <w:t>azole</w:t>
            </w:r>
            <w:proofErr w:type="spellEnd"/>
            <w:r w:rsidRPr="005D6B7C">
              <w:rPr>
                <w:rFonts w:ascii="Times New Roman" w:eastAsia="Times New Roman" w:hAnsi="Times New Roman"/>
                <w:color w:val="333333"/>
                <w:sz w:val="24"/>
                <w:szCs w:val="28"/>
              </w:rPr>
              <w:t xml:space="preserve"> derivatives for the corrosion of mild steel in 1 M H</w:t>
            </w:r>
            <w:r w:rsidRPr="005D6B7C">
              <w:rPr>
                <w:rFonts w:ascii="Times New Roman" w:eastAsia="Times New Roman" w:hAnsi="Times New Roman"/>
                <w:color w:val="333333"/>
                <w:sz w:val="24"/>
                <w:szCs w:val="28"/>
                <w:vertAlign w:val="subscript"/>
              </w:rPr>
              <w:t>2</w:t>
            </w:r>
            <w:r w:rsidRPr="005D6B7C">
              <w:rPr>
                <w:rFonts w:ascii="Times New Roman" w:eastAsia="Times New Roman" w:hAnsi="Times New Roman"/>
                <w:color w:val="333333"/>
                <w:sz w:val="24"/>
                <w:szCs w:val="28"/>
              </w:rPr>
              <w:t>SO</w:t>
            </w:r>
            <w:r w:rsidRPr="005D6B7C">
              <w:rPr>
                <w:rFonts w:ascii="Times New Roman" w:eastAsia="Times New Roman" w:hAnsi="Times New Roman"/>
                <w:color w:val="333333"/>
                <w:sz w:val="24"/>
                <w:szCs w:val="28"/>
                <w:vertAlign w:val="subscript"/>
              </w:rPr>
              <w:t>4</w:t>
            </w:r>
            <w:r w:rsidRPr="005D6B7C">
              <w:rPr>
                <w:rFonts w:ascii="Times New Roman" w:eastAsia="Times New Roman" w:hAnsi="Times New Roman"/>
                <w:color w:val="333333"/>
                <w:sz w:val="24"/>
                <w:szCs w:val="28"/>
              </w:rPr>
              <w:t xml:space="preserve"> has been studied by gravimetric, electrochemical polarization and electrochemical impedance spectroscopy measurements. The results obtained reveal that these compounds are efficient inhibitors. Polarization studies showed that all the azoles function as a mixed inhibitor, but predominantly act as </w:t>
            </w:r>
            <w:proofErr w:type="spellStart"/>
            <w:r w:rsidRPr="005D6B7C">
              <w:rPr>
                <w:rFonts w:ascii="Times New Roman" w:eastAsia="Times New Roman" w:hAnsi="Times New Roman"/>
                <w:color w:val="333333"/>
                <w:sz w:val="24"/>
                <w:szCs w:val="28"/>
              </w:rPr>
              <w:t>cathodic</w:t>
            </w:r>
            <w:proofErr w:type="spellEnd"/>
            <w:r w:rsidRPr="005D6B7C">
              <w:rPr>
                <w:rFonts w:ascii="Times New Roman" w:eastAsia="Times New Roman" w:hAnsi="Times New Roman"/>
                <w:color w:val="333333"/>
                <w:sz w:val="24"/>
                <w:szCs w:val="28"/>
              </w:rPr>
              <w:t xml:space="preserve"> type. The inhibitors were adsorbed on the steel surface according to the Langmuir adsorption isotherm model. Quantum chemical parameters such as energy of highest occupied molecular </w:t>
            </w:r>
            <w:proofErr w:type="spellStart"/>
            <w:r w:rsidRPr="005D6B7C">
              <w:rPr>
                <w:rFonts w:ascii="Times New Roman" w:eastAsia="Times New Roman" w:hAnsi="Times New Roman"/>
                <w:color w:val="333333"/>
                <w:sz w:val="24"/>
                <w:szCs w:val="28"/>
              </w:rPr>
              <w:t>orbitals</w:t>
            </w:r>
            <w:proofErr w:type="spellEnd"/>
            <w:r w:rsidRPr="005D6B7C">
              <w:rPr>
                <w:rFonts w:ascii="Times New Roman" w:eastAsia="Times New Roman" w:hAnsi="Times New Roman"/>
                <w:color w:val="333333"/>
                <w:sz w:val="24"/>
                <w:szCs w:val="28"/>
              </w:rPr>
              <w:t>, energy gap and dipole moment, softness, the fraction of electrons transferred from the inhibitor to the metal surface and the total energy have been calculated. Results reveal that theoretical data support the experimental results</w:t>
            </w:r>
            <w:r>
              <w:rPr>
                <w:rFonts w:ascii="Times New Roman" w:eastAsia="Times New Roman" w:hAnsi="Times New Roman"/>
                <w:color w:val="333333"/>
                <w:sz w:val="28"/>
                <w:szCs w:val="28"/>
              </w:rPr>
              <w:t>.</w:t>
            </w:r>
          </w:p>
        </w:tc>
        <w:tc>
          <w:tcPr>
            <w:tcW w:w="0" w:type="auto"/>
            <w:tcBorders>
              <w:top w:val="single" w:sz="4" w:space="0" w:color="DDDDDD"/>
            </w:tcBorders>
            <w:shd w:val="clear" w:color="auto" w:fill="FFFFFF"/>
            <w:tcMar>
              <w:top w:w="73" w:type="dxa"/>
              <w:left w:w="73" w:type="dxa"/>
              <w:bottom w:w="73" w:type="dxa"/>
              <w:right w:w="73" w:type="dxa"/>
            </w:tcMar>
            <w:hideMark/>
          </w:tcPr>
          <w:p w:rsidR="005D6B7C" w:rsidRPr="000950C0" w:rsidRDefault="005D6B7C" w:rsidP="00B16A97">
            <w:pPr>
              <w:spacing w:after="183" w:line="240" w:lineRule="auto"/>
              <w:rPr>
                <w:rFonts w:ascii="Times New Roman" w:eastAsia="Times New Roman" w:hAnsi="Times New Roman"/>
                <w:color w:val="333333"/>
                <w:sz w:val="28"/>
                <w:szCs w:val="28"/>
              </w:rPr>
            </w:pPr>
          </w:p>
        </w:tc>
        <w:tc>
          <w:tcPr>
            <w:tcW w:w="0" w:type="auto"/>
            <w:tcBorders>
              <w:top w:val="single" w:sz="4" w:space="0" w:color="DDDDDD"/>
            </w:tcBorders>
            <w:shd w:val="clear" w:color="auto" w:fill="FFFFFF"/>
            <w:tcMar>
              <w:top w:w="73" w:type="dxa"/>
              <w:left w:w="73" w:type="dxa"/>
              <w:bottom w:w="73" w:type="dxa"/>
              <w:right w:w="73" w:type="dxa"/>
            </w:tcMar>
            <w:hideMark/>
          </w:tcPr>
          <w:p w:rsidR="005D6B7C" w:rsidRPr="000950C0" w:rsidRDefault="005D6B7C" w:rsidP="00B16A97">
            <w:pPr>
              <w:spacing w:after="183" w:line="240" w:lineRule="auto"/>
              <w:rPr>
                <w:rFonts w:ascii="Times New Roman" w:eastAsia="Times New Roman" w:hAnsi="Times New Roman"/>
                <w:color w:val="333333"/>
                <w:sz w:val="28"/>
                <w:szCs w:val="28"/>
              </w:rPr>
            </w:pPr>
          </w:p>
        </w:tc>
      </w:tr>
    </w:tbl>
    <w:p w:rsidR="00FC28E0" w:rsidRDefault="00FC28E0"/>
    <w:sectPr w:rsidR="00FC2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6B7C"/>
    <w:rsid w:val="005D6B7C"/>
    <w:rsid w:val="00FC2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2020-08-24T05:08:00Z</dcterms:created>
  <dcterms:modified xsi:type="dcterms:W3CDTF">2020-08-24T05:09:00Z</dcterms:modified>
</cp:coreProperties>
</file>